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F7B" w:rsidRPr="00C66611" w:rsidRDefault="00C66611" w:rsidP="00C66611">
      <w:pPr>
        <w:pStyle w:val="Ttulo"/>
        <w:jc w:val="center"/>
        <w:rPr>
          <w:b/>
          <w:sz w:val="48"/>
        </w:rPr>
      </w:pPr>
      <w:r>
        <w:rPr>
          <w:b/>
          <w:sz w:val="48"/>
        </w:rPr>
        <w:t>-------------------</w:t>
      </w:r>
      <w:r w:rsidR="00C27914" w:rsidRPr="00C66611">
        <w:rPr>
          <w:b/>
          <w:sz w:val="48"/>
        </w:rPr>
        <w:t>TEMA 14</w:t>
      </w:r>
      <w:r>
        <w:rPr>
          <w:b/>
          <w:sz w:val="48"/>
        </w:rPr>
        <w:t>-------------------</w:t>
      </w:r>
      <w:r w:rsidR="00527DC3" w:rsidRPr="00527DC3">
        <w:rPr>
          <w:b/>
          <w:sz w:val="28"/>
        </w:rPr>
        <w:t>3386</w:t>
      </w:r>
    </w:p>
    <w:p w:rsidR="00C27914" w:rsidRDefault="00C27914" w:rsidP="00C27914">
      <w:r>
        <w:t>La potestad sancionadora en materia tributaria. Principios. Sujetos responsables. Concepto y clases de infracciones y sanciones tributarias. Cuantificación de las sanciones tributarias pecuniarias. Extinción de la responsabilidad derivada de las infracciones tributarias y extinción de las sanciones tributarias. Procedimiento sancionador en materia tributaria: iniciación, instrucción y terminación.</w:t>
      </w:r>
    </w:p>
    <w:p w:rsidR="00C27914" w:rsidRDefault="00C27914" w:rsidP="00C27914">
      <w:pPr>
        <w:pStyle w:val="Prrafodelista"/>
        <w:numPr>
          <w:ilvl w:val="0"/>
          <w:numId w:val="1"/>
        </w:numPr>
      </w:pPr>
      <w:r>
        <w:t>LA POTESTAD SANCIONADORA EN MATERIA TRIBUTARIA</w:t>
      </w:r>
    </w:p>
    <w:p w:rsidR="00C27914" w:rsidRDefault="005E5705" w:rsidP="00C27914">
      <w:r>
        <w:t xml:space="preserve">Se </w:t>
      </w:r>
      <w:r w:rsidR="0052188C">
        <w:t xml:space="preserve">regula en </w:t>
      </w:r>
      <w:r w:rsidR="00E00768">
        <w:t xml:space="preserve">el Título IV de </w:t>
      </w:r>
      <w:r w:rsidR="0052188C">
        <w:t>la Ley 58/2003 General Tributaria (LGT), en e</w:t>
      </w:r>
      <w:r w:rsidR="00C66611">
        <w:t>l</w:t>
      </w:r>
      <w:r w:rsidR="0052188C">
        <w:t xml:space="preserve"> Reglamento General del Régimen Sancionador </w:t>
      </w:r>
      <w:r w:rsidR="00E00768">
        <w:t xml:space="preserve">RD </w:t>
      </w:r>
      <w:r w:rsidR="0052188C">
        <w:t>2063/2004 y en el Reglamento General de las actuaciones y los procedimientos de gestión e inspección tributaria y de desarrollo de las normas comunes de los procedimientos de aplicación d</w:t>
      </w:r>
      <w:r w:rsidR="00E00768">
        <w:t>e los tributos RD1065/2007 (RGGI), con carácter supletorio.</w:t>
      </w:r>
    </w:p>
    <w:p w:rsidR="0052188C" w:rsidRDefault="0052188C" w:rsidP="0052188C">
      <w:pPr>
        <w:pStyle w:val="Prrafodelista"/>
        <w:numPr>
          <w:ilvl w:val="0"/>
          <w:numId w:val="1"/>
        </w:numPr>
      </w:pPr>
      <w:r>
        <w:t>PRINCIPIOS (ART 178 LGT)</w:t>
      </w:r>
    </w:p>
    <w:p w:rsidR="00E00768" w:rsidRDefault="00E00768" w:rsidP="00E00768">
      <w:pPr>
        <w:pStyle w:val="Prrafodelista"/>
      </w:pPr>
    </w:p>
    <w:p w:rsidR="0052188C" w:rsidRDefault="0052188C" w:rsidP="0052188C">
      <w:pPr>
        <w:pStyle w:val="Prrafodelista"/>
        <w:numPr>
          <w:ilvl w:val="1"/>
          <w:numId w:val="1"/>
        </w:numPr>
      </w:pPr>
      <w:r>
        <w:t>PRINCIPIO DE LEGALIDAD</w:t>
      </w:r>
    </w:p>
    <w:p w:rsidR="0052188C" w:rsidRDefault="0052188C" w:rsidP="0052188C">
      <w:r>
        <w:t>La regulación de las conduc</w:t>
      </w:r>
      <w:r w:rsidR="009E20DF">
        <w:t xml:space="preserve">tas infractoras </w:t>
      </w:r>
      <w:r w:rsidR="00E00768">
        <w:t xml:space="preserve">y de las sanciones </w:t>
      </w:r>
      <w:r w:rsidR="009E20DF">
        <w:t>debe hacerse mediante</w:t>
      </w:r>
      <w:r>
        <w:t xml:space="preserve"> ley.</w:t>
      </w:r>
    </w:p>
    <w:p w:rsidR="0052188C" w:rsidRDefault="0052188C" w:rsidP="0052188C">
      <w:pPr>
        <w:pStyle w:val="Prrafodelista"/>
        <w:numPr>
          <w:ilvl w:val="1"/>
          <w:numId w:val="1"/>
        </w:numPr>
      </w:pPr>
      <w:r>
        <w:t>PRINCIPIO DE TIPICIDAD</w:t>
      </w:r>
    </w:p>
    <w:p w:rsidR="0052188C" w:rsidRDefault="0052188C" w:rsidP="0052188C">
      <w:r>
        <w:t>Las conductas que se consideran sancionables han de estar determinadas</w:t>
      </w:r>
      <w:r w:rsidR="00E00768">
        <w:t xml:space="preserve"> y establecidas expresamente</w:t>
      </w:r>
      <w:r>
        <w:t xml:space="preserve"> en la ley.</w:t>
      </w:r>
      <w:r w:rsidR="00E00768">
        <w:t xml:space="preserve"> </w:t>
      </w:r>
    </w:p>
    <w:p w:rsidR="0052188C" w:rsidRDefault="0052188C" w:rsidP="0052188C">
      <w:pPr>
        <w:pStyle w:val="Prrafodelista"/>
        <w:numPr>
          <w:ilvl w:val="1"/>
          <w:numId w:val="1"/>
        </w:numPr>
      </w:pPr>
      <w:r>
        <w:t>PRINCIPIO DE PROPORCIONALIDAD</w:t>
      </w:r>
    </w:p>
    <w:p w:rsidR="0052188C" w:rsidRDefault="0052188C" w:rsidP="0052188C">
      <w:r>
        <w:t>La sanción ha de ser cuantificada</w:t>
      </w:r>
      <w:r w:rsidR="00E00768">
        <w:t xml:space="preserve"> teniendo en cuenta la gravedad de los hechos, sin que resulte más favorable para el infractor que el cumplimiento de la norma infringida.</w:t>
      </w:r>
    </w:p>
    <w:p w:rsidR="0052188C" w:rsidRDefault="0052188C" w:rsidP="0052188C">
      <w:pPr>
        <w:pStyle w:val="Prrafodelista"/>
        <w:numPr>
          <w:ilvl w:val="1"/>
          <w:numId w:val="1"/>
        </w:numPr>
      </w:pPr>
      <w:r>
        <w:t>PRINCIPIO DE RESPONSABILIDAD (ART 179 LGT)</w:t>
      </w:r>
    </w:p>
    <w:p w:rsidR="0052188C" w:rsidRDefault="003057DF" w:rsidP="0052188C">
      <w:r>
        <w:t>Los sujetos infractores</w:t>
      </w:r>
      <w:r w:rsidR="00E00768">
        <w:t xml:space="preserve"> podrán ser sancionados por los </w:t>
      </w:r>
      <w:r>
        <w:t>hech</w:t>
      </w:r>
      <w:r w:rsidR="00E00768">
        <w:t>os constitutivos de infracción</w:t>
      </w:r>
      <w:r>
        <w:t xml:space="preserve">. </w:t>
      </w:r>
      <w:r w:rsidR="00C66611">
        <w:t>No</w:t>
      </w:r>
      <w:r>
        <w:t xml:space="preserve"> dará lugar a </w:t>
      </w:r>
      <w:r w:rsidR="00E00768">
        <w:t xml:space="preserve">responsabilidad por </w:t>
      </w:r>
      <w:r>
        <w:t>infracción tributaria</w:t>
      </w:r>
      <w:r w:rsidR="00C66611">
        <w:t xml:space="preserve"> cuando</w:t>
      </w:r>
      <w:r>
        <w:t>:</w:t>
      </w:r>
    </w:p>
    <w:p w:rsidR="003057DF" w:rsidRDefault="00C66611" w:rsidP="003057DF">
      <w:pPr>
        <w:pStyle w:val="Prrafodelista"/>
        <w:numPr>
          <w:ilvl w:val="0"/>
          <w:numId w:val="2"/>
        </w:numPr>
      </w:pPr>
      <w:r>
        <w:t>Se</w:t>
      </w:r>
      <w:r w:rsidR="003057DF">
        <w:t xml:space="preserve"> realicen por quienes no tengan capacidad de obrar en el orden tributario.</w:t>
      </w:r>
    </w:p>
    <w:p w:rsidR="003057DF" w:rsidRDefault="00C66611" w:rsidP="003057DF">
      <w:pPr>
        <w:pStyle w:val="Prrafodelista"/>
        <w:numPr>
          <w:ilvl w:val="0"/>
          <w:numId w:val="2"/>
        </w:numPr>
      </w:pPr>
      <w:r>
        <w:t>C</w:t>
      </w:r>
      <w:r w:rsidR="003057DF">
        <w:t>oncurra fuerza mayor.</w:t>
      </w:r>
    </w:p>
    <w:p w:rsidR="003057DF" w:rsidRDefault="00C66611" w:rsidP="003057DF">
      <w:pPr>
        <w:pStyle w:val="Prrafodelista"/>
        <w:numPr>
          <w:ilvl w:val="0"/>
          <w:numId w:val="2"/>
        </w:numPr>
      </w:pPr>
      <w:r>
        <w:t>Deriven</w:t>
      </w:r>
      <w:r w:rsidR="003057DF">
        <w:t xml:space="preserve"> de una decisión colectiva para quienes no</w:t>
      </w:r>
      <w:r w:rsidR="00E00768">
        <w:t xml:space="preserve"> la</w:t>
      </w:r>
      <w:r w:rsidR="003057DF">
        <w:t xml:space="preserve"> hayan votado o asistido a la reunión.</w:t>
      </w:r>
    </w:p>
    <w:p w:rsidR="003057DF" w:rsidRDefault="00C66611" w:rsidP="003057DF">
      <w:pPr>
        <w:pStyle w:val="Prrafodelista"/>
        <w:numPr>
          <w:ilvl w:val="0"/>
          <w:numId w:val="2"/>
        </w:numPr>
      </w:pPr>
      <w:r>
        <w:t>Se</w:t>
      </w:r>
      <w:r w:rsidR="003057DF">
        <w:t xml:space="preserve"> haya puesto la diligencia necesaria en el cumplimiento de las obligaciones tributarias.</w:t>
      </w:r>
    </w:p>
    <w:p w:rsidR="003057DF" w:rsidRDefault="00C66611" w:rsidP="003057DF">
      <w:pPr>
        <w:pStyle w:val="Prrafodelista"/>
        <w:numPr>
          <w:ilvl w:val="0"/>
          <w:numId w:val="3"/>
        </w:numPr>
      </w:pPr>
      <w:r>
        <w:t>Amparándose</w:t>
      </w:r>
      <w:r w:rsidR="003057DF">
        <w:t xml:space="preserve"> en una interpretación razonable de la norma.</w:t>
      </w:r>
    </w:p>
    <w:p w:rsidR="003057DF" w:rsidRDefault="00246F60" w:rsidP="003057DF">
      <w:pPr>
        <w:pStyle w:val="Prrafodelista"/>
        <w:numPr>
          <w:ilvl w:val="0"/>
          <w:numId w:val="3"/>
        </w:numPr>
      </w:pPr>
      <w:r>
        <w:t>Ajustándose a criterios establecidos en</w:t>
      </w:r>
      <w:r w:rsidR="003057DF">
        <w:t xml:space="preserve"> publicaciones y comunicaciones</w:t>
      </w:r>
      <w:r w:rsidR="00C66611">
        <w:t>.</w:t>
      </w:r>
    </w:p>
    <w:p w:rsidR="003057DF" w:rsidRDefault="003057DF" w:rsidP="003057DF">
      <w:pPr>
        <w:pStyle w:val="Prrafodelista"/>
        <w:numPr>
          <w:ilvl w:val="0"/>
          <w:numId w:val="3"/>
        </w:numPr>
      </w:pPr>
      <w:r>
        <w:t>Ajuste su actuación a una contestación a una consulta formulada por otro obligado con la que exista igualdad.</w:t>
      </w:r>
    </w:p>
    <w:p w:rsidR="00D25314" w:rsidRDefault="00D25314" w:rsidP="00D25314">
      <w:pPr>
        <w:pStyle w:val="Prrafodelista"/>
        <w:ind w:left="1080"/>
      </w:pPr>
      <w:r>
        <w:t>En los supuestos a que se refiere el artículo 206 bis de esta ley</w:t>
      </w:r>
      <w:r w:rsidR="00246F60">
        <w:t xml:space="preserve"> (conflicto en la aplicación de la norma tributaria)</w:t>
      </w:r>
      <w:r>
        <w:t xml:space="preserve">, no podrá considerarse que existe concurrencia ni de la diligencia ni de interpretación razonable de la norma en este apartado d). </w:t>
      </w:r>
    </w:p>
    <w:p w:rsidR="003057DF" w:rsidRDefault="003057DF" w:rsidP="003057DF">
      <w:pPr>
        <w:pStyle w:val="Prrafodelista"/>
        <w:numPr>
          <w:ilvl w:val="0"/>
          <w:numId w:val="2"/>
        </w:numPr>
      </w:pPr>
      <w:r>
        <w:t>Cuando sean imputables a una deficiencia técnica de los programas informáticos de asistencia facilitados por la Administración tributaria.</w:t>
      </w:r>
    </w:p>
    <w:p w:rsidR="003057DF" w:rsidRDefault="003057DF" w:rsidP="003057DF">
      <w:r>
        <w:t xml:space="preserve">Los obligados que voluntariamente regularicen su situación tributaria o subsanen datos presentados con anterioridad de forma incorrecta no incurrirán en </w:t>
      </w:r>
      <w:r w:rsidR="00C66611">
        <w:t>responsabilidad</w:t>
      </w:r>
      <w:r>
        <w:t xml:space="preserve"> por las </w:t>
      </w:r>
      <w:r>
        <w:lastRenderedPageBreak/>
        <w:t xml:space="preserve">infracciones tributarias sin perjuicio de </w:t>
      </w:r>
      <w:r w:rsidR="00246F60">
        <w:t xml:space="preserve">lo dispuesto en los casos de </w:t>
      </w:r>
      <w:r>
        <w:t>declaración extemporánea (artículo 27) o de presentación tardía o incorrecta de los nuevos documentos (infracciones).</w:t>
      </w:r>
    </w:p>
    <w:p w:rsidR="00527DC3" w:rsidRDefault="00527DC3" w:rsidP="003057DF"/>
    <w:p w:rsidR="00527DC3" w:rsidRDefault="00527DC3" w:rsidP="003057DF"/>
    <w:p w:rsidR="003057DF" w:rsidRDefault="003057DF" w:rsidP="003057DF">
      <w:pPr>
        <w:pStyle w:val="Prrafodelista"/>
        <w:numPr>
          <w:ilvl w:val="1"/>
          <w:numId w:val="1"/>
        </w:numPr>
      </w:pPr>
      <w:r>
        <w:t>PRINCIPIO DE NO CONCURRENCIA (ART 180 LGT)</w:t>
      </w:r>
    </w:p>
    <w:p w:rsidR="00C66611" w:rsidRDefault="00C66611" w:rsidP="00C66611">
      <w:pPr>
        <w:pStyle w:val="Sinespaciado"/>
      </w:pPr>
    </w:p>
    <w:p w:rsidR="003057DF" w:rsidRDefault="003057DF" w:rsidP="003057DF">
      <w:pPr>
        <w:pStyle w:val="Prrafodelista"/>
        <w:numPr>
          <w:ilvl w:val="0"/>
          <w:numId w:val="4"/>
        </w:numPr>
      </w:pPr>
      <w:r>
        <w:t>La no concurrencia de infracciones con criterios de agravamiento de la infracción:</w:t>
      </w:r>
    </w:p>
    <w:p w:rsidR="003057DF" w:rsidRDefault="003057DF" w:rsidP="003057DF">
      <w:pPr>
        <w:pStyle w:val="Prrafodelista"/>
      </w:pPr>
      <w:r>
        <w:t>Una misma acción u omisión que deba aplicarse como criterio de graduación de una infracción no podrá ser sancionada como infracción independiente.</w:t>
      </w:r>
      <w:r w:rsidR="00D25314">
        <w:t xml:space="preserve"> </w:t>
      </w:r>
    </w:p>
    <w:p w:rsidR="003057DF" w:rsidRDefault="003057DF" w:rsidP="003057DF">
      <w:pPr>
        <w:pStyle w:val="Prrafodelista"/>
      </w:pPr>
    </w:p>
    <w:p w:rsidR="003057DF" w:rsidRDefault="003057DF" w:rsidP="003057DF">
      <w:pPr>
        <w:pStyle w:val="Prrafodelista"/>
        <w:numPr>
          <w:ilvl w:val="0"/>
          <w:numId w:val="4"/>
        </w:numPr>
      </w:pPr>
      <w:r>
        <w:t>La compatibilidad de varias acciones u omisiones sancionables y de los intereses de demora:</w:t>
      </w:r>
    </w:p>
    <w:p w:rsidR="00D25314" w:rsidRDefault="003057DF" w:rsidP="003057DF">
      <w:pPr>
        <w:pStyle w:val="Prrafodelista"/>
        <w:numPr>
          <w:ilvl w:val="0"/>
          <w:numId w:val="3"/>
        </w:numPr>
      </w:pPr>
      <w:r>
        <w:t xml:space="preserve">La realización de varias </w:t>
      </w:r>
      <w:r w:rsidR="004C3893">
        <w:t>acciones</w:t>
      </w:r>
      <w:r>
        <w:t xml:space="preserve"> u omisiones</w:t>
      </w:r>
      <w:r w:rsidR="004C3893">
        <w:t xml:space="preserve"> constitutivas de varias infracciones, se puede imponer sanciones por todas ellas</w:t>
      </w:r>
      <w:r w:rsidR="00D25314">
        <w:t>.</w:t>
      </w:r>
    </w:p>
    <w:p w:rsidR="003057DF" w:rsidRDefault="00D25314" w:rsidP="00D25314">
      <w:pPr>
        <w:pStyle w:val="Prrafodelista"/>
        <w:ind w:left="1080"/>
      </w:pPr>
      <w:r>
        <w:t>La sanción del 191</w:t>
      </w:r>
      <w:r w:rsidR="001852EA">
        <w:t xml:space="preserve"> (no ingresar)</w:t>
      </w:r>
      <w:r>
        <w:t xml:space="preserve"> será compatible con el 194</w:t>
      </w:r>
      <w:r w:rsidR="001852EA">
        <w:t xml:space="preserve"> (devoluciones indebidas) y 195 (créditos tributarios aparentes)</w:t>
      </w:r>
    </w:p>
    <w:p w:rsidR="00D25314" w:rsidRDefault="00D25314" w:rsidP="00D25314">
      <w:pPr>
        <w:pStyle w:val="Prrafodelista"/>
        <w:ind w:left="1080"/>
      </w:pPr>
      <w:r>
        <w:t xml:space="preserve">La sanción del 198 </w:t>
      </w:r>
      <w:r w:rsidR="001852EA">
        <w:t xml:space="preserve">(declaración extemporánea sin perjuicio económico) </w:t>
      </w:r>
      <w:r>
        <w:t>será compatible con el 199</w:t>
      </w:r>
      <w:r w:rsidR="001852EA">
        <w:t xml:space="preserve"> (declaraciones incorrectas sin perjuicio económico)</w:t>
      </w:r>
      <w:r>
        <w:t xml:space="preserve"> y 203</w:t>
      </w:r>
      <w:r w:rsidR="001852EA">
        <w:t xml:space="preserve"> (resistencia, obstrucción o negativa)</w:t>
      </w:r>
      <w:r>
        <w:t>.</w:t>
      </w:r>
    </w:p>
    <w:p w:rsidR="004C3893" w:rsidRDefault="004C3893" w:rsidP="003057DF">
      <w:pPr>
        <w:pStyle w:val="Prrafodelista"/>
        <w:numPr>
          <w:ilvl w:val="0"/>
          <w:numId w:val="3"/>
        </w:numPr>
      </w:pPr>
      <w:r>
        <w:t>Las sanciones derivadas de la comisión de infracciones tributarias resultan compatibles con la exigencia del interés de demora y de los recargos del periodo ejecutivo.</w:t>
      </w:r>
    </w:p>
    <w:p w:rsidR="00222304" w:rsidRDefault="00222304" w:rsidP="00222304">
      <w:pPr>
        <w:pStyle w:val="Prrafodelista"/>
        <w:ind w:left="1080"/>
      </w:pPr>
    </w:p>
    <w:p w:rsidR="004C3893" w:rsidRDefault="004C3893" w:rsidP="004C3893">
      <w:pPr>
        <w:pStyle w:val="Prrafodelista"/>
        <w:numPr>
          <w:ilvl w:val="1"/>
          <w:numId w:val="4"/>
        </w:numPr>
      </w:pPr>
      <w:r>
        <w:t>PRINCIPIO DE IRRETROACTIVIDAD</w:t>
      </w:r>
    </w:p>
    <w:p w:rsidR="004C3893" w:rsidRDefault="00812C3A" w:rsidP="004C3893">
      <w:r>
        <w:t xml:space="preserve">Con carácter general las normas sancionadoras no tendrán carácter retroactivo. No obstante, </w:t>
      </w:r>
      <w:r w:rsidR="004C3893">
        <w:t xml:space="preserve">las normas que regulen el régimen de </w:t>
      </w:r>
      <w:r w:rsidR="00222304">
        <w:t>infracciones</w:t>
      </w:r>
      <w:r w:rsidR="004C3893">
        <w:t xml:space="preserve"> y sanciones tributarias y el de los recargos tendrán efectos retroactivos</w:t>
      </w:r>
      <w:r>
        <w:t>,</w:t>
      </w:r>
      <w:r w:rsidR="004C3893">
        <w:t xml:space="preserve"> respecto de los actos que no sean firmes</w:t>
      </w:r>
      <w:r>
        <w:t>,</w:t>
      </w:r>
      <w:r w:rsidR="004C3893">
        <w:t xml:space="preserve"> cuando su aplicación resulte más favorable para el interesado.</w:t>
      </w:r>
    </w:p>
    <w:p w:rsidR="004C3893" w:rsidRDefault="004C3893" w:rsidP="004C3893">
      <w:pPr>
        <w:pStyle w:val="Prrafodelista"/>
        <w:numPr>
          <w:ilvl w:val="0"/>
          <w:numId w:val="4"/>
        </w:numPr>
      </w:pPr>
      <w:r>
        <w:t>SUJETOS RESPONSABLES (ART 181 LGT)</w:t>
      </w:r>
    </w:p>
    <w:p w:rsidR="004C3893" w:rsidRDefault="004C3893" w:rsidP="004C3893">
      <w:r>
        <w:t xml:space="preserve">3.1 SUJETOS INFRACTORES </w:t>
      </w:r>
    </w:p>
    <w:p w:rsidR="004C3893" w:rsidRDefault="004C3893" w:rsidP="004C3893">
      <w:r>
        <w:t>Serán las personas físicas o jurídicas y las entidades sin personalidad que realicen las acciones u omisiones tipificadas como infracciones en las leyes. Serán sujetos infractores los siguientes:</w:t>
      </w:r>
    </w:p>
    <w:p w:rsidR="004C3893" w:rsidRDefault="004C3893" w:rsidP="004C3893">
      <w:pPr>
        <w:pStyle w:val="Prrafodelista"/>
        <w:numPr>
          <w:ilvl w:val="0"/>
          <w:numId w:val="5"/>
        </w:numPr>
      </w:pPr>
      <w:r>
        <w:t>Los contribuyentes y los sustitutos.</w:t>
      </w:r>
    </w:p>
    <w:p w:rsidR="004C3893" w:rsidRDefault="004C3893" w:rsidP="004C3893">
      <w:pPr>
        <w:pStyle w:val="Prrafodelista"/>
        <w:numPr>
          <w:ilvl w:val="0"/>
          <w:numId w:val="5"/>
        </w:numPr>
      </w:pPr>
      <w:r>
        <w:t>Los retenedores y obligados a practicar ingresos a cuenta.</w:t>
      </w:r>
    </w:p>
    <w:p w:rsidR="004C3893" w:rsidRDefault="004C3893" w:rsidP="004C3893">
      <w:pPr>
        <w:pStyle w:val="Prrafodelista"/>
        <w:numPr>
          <w:ilvl w:val="0"/>
          <w:numId w:val="5"/>
        </w:numPr>
      </w:pPr>
      <w:r>
        <w:t>Los que tengan que cumplir obligaciones formales.</w:t>
      </w:r>
    </w:p>
    <w:p w:rsidR="004C3893" w:rsidRDefault="004C3893" w:rsidP="004C3893">
      <w:pPr>
        <w:pStyle w:val="Prrafodelista"/>
        <w:numPr>
          <w:ilvl w:val="0"/>
          <w:numId w:val="5"/>
        </w:numPr>
      </w:pPr>
      <w:r>
        <w:t>La entidad representante del grupo fiscal en el régimen de consolidación fiscal.</w:t>
      </w:r>
    </w:p>
    <w:p w:rsidR="004C3893" w:rsidRDefault="004C3893" w:rsidP="004C3893">
      <w:pPr>
        <w:pStyle w:val="Prrafodelista"/>
        <w:numPr>
          <w:ilvl w:val="0"/>
          <w:numId w:val="5"/>
        </w:numPr>
      </w:pPr>
      <w:r>
        <w:t>Las entidades que atribuyan rentas a sus socios o miembros.</w:t>
      </w:r>
    </w:p>
    <w:p w:rsidR="004C3893" w:rsidRDefault="004C3893" w:rsidP="004C3893">
      <w:pPr>
        <w:pStyle w:val="Prrafodelista"/>
        <w:numPr>
          <w:ilvl w:val="0"/>
          <w:numId w:val="5"/>
        </w:numPr>
      </w:pPr>
      <w:r>
        <w:t>El representante legal de los sujetos obligados que carezcan de capacidad de obrar.</w:t>
      </w:r>
    </w:p>
    <w:p w:rsidR="004C3893" w:rsidRDefault="004C3893" w:rsidP="004C3893">
      <w:r>
        <w:t>Si concurren varios sujetos</w:t>
      </w:r>
      <w:r w:rsidR="001852EA">
        <w:t xml:space="preserve"> infractores en</w:t>
      </w:r>
      <w:r>
        <w:t xml:space="preserve"> una misma infracción, qu</w:t>
      </w:r>
      <w:r w:rsidR="001852EA">
        <w:t>edarán solidariamente obligados frente a la Administración.</w:t>
      </w:r>
    </w:p>
    <w:p w:rsidR="004C3893" w:rsidRDefault="004C3893" w:rsidP="00925CFB">
      <w:pPr>
        <w:pStyle w:val="Prrafodelista"/>
        <w:numPr>
          <w:ilvl w:val="1"/>
          <w:numId w:val="7"/>
        </w:numPr>
      </w:pPr>
      <w:r>
        <w:t>RESPONSABLES Y SUCESORES DE LAS SANCIONES TRIBUTARIAS</w:t>
      </w:r>
      <w:r w:rsidR="00925CFB">
        <w:t xml:space="preserve"> (ART 182 LGT)</w:t>
      </w:r>
    </w:p>
    <w:p w:rsidR="00222304" w:rsidRDefault="00222304" w:rsidP="00222304">
      <w:pPr>
        <w:pStyle w:val="Prrafodelista"/>
        <w:ind w:left="360"/>
      </w:pPr>
    </w:p>
    <w:p w:rsidR="00925CFB" w:rsidRDefault="00925CFB" w:rsidP="00925CFB">
      <w:pPr>
        <w:pStyle w:val="Prrafodelista"/>
        <w:numPr>
          <w:ilvl w:val="0"/>
          <w:numId w:val="6"/>
        </w:numPr>
      </w:pPr>
      <w:r>
        <w:t xml:space="preserve">Responden solidariamente del pago </w:t>
      </w:r>
      <w:r w:rsidR="00222304">
        <w:t>d</w:t>
      </w:r>
      <w:r>
        <w:t xml:space="preserve">e las sanciones </w:t>
      </w:r>
      <w:r w:rsidR="00222304">
        <w:t>tributarias</w:t>
      </w:r>
      <w:r>
        <w:t>:</w:t>
      </w:r>
    </w:p>
    <w:p w:rsidR="00925CFB" w:rsidRDefault="00222304" w:rsidP="00925CFB">
      <w:pPr>
        <w:pStyle w:val="Prrafodelista"/>
        <w:numPr>
          <w:ilvl w:val="0"/>
          <w:numId w:val="3"/>
        </w:numPr>
      </w:pPr>
      <w:r>
        <w:lastRenderedPageBreak/>
        <w:t>L</w:t>
      </w:r>
      <w:r w:rsidR="00925CFB">
        <w:t>as personas o entidades que sean causantes o colaboren en la realización de una infracción tributaria</w:t>
      </w:r>
      <w:r>
        <w:t>.</w:t>
      </w:r>
    </w:p>
    <w:p w:rsidR="00925CFB" w:rsidRDefault="00925CFB" w:rsidP="00925CFB">
      <w:pPr>
        <w:pStyle w:val="Prrafodelista"/>
        <w:numPr>
          <w:ilvl w:val="0"/>
          <w:numId w:val="3"/>
        </w:numPr>
      </w:pPr>
      <w:r>
        <w:t>Las que sucedan en la titularidad o ejercicio de explotaciones por las obligaciones tributarias del anterior titular y derivadas de su ejercicio</w:t>
      </w:r>
      <w:r w:rsidR="00222304">
        <w:t>.</w:t>
      </w:r>
    </w:p>
    <w:p w:rsidR="00925CFB" w:rsidRDefault="00925CFB" w:rsidP="00925CFB">
      <w:pPr>
        <w:pStyle w:val="Prrafodelista"/>
        <w:numPr>
          <w:ilvl w:val="0"/>
          <w:numId w:val="3"/>
        </w:numPr>
      </w:pPr>
      <w:r>
        <w:t>Las declaradas responsables según 42.2 LGT (quienes incumplan órdenes de embargo…)</w:t>
      </w:r>
      <w:r w:rsidR="00222304">
        <w:t>.</w:t>
      </w:r>
    </w:p>
    <w:p w:rsidR="00925CFB" w:rsidRDefault="00925CFB" w:rsidP="00925CFB">
      <w:pPr>
        <w:pStyle w:val="Prrafodelista"/>
        <w:numPr>
          <w:ilvl w:val="0"/>
          <w:numId w:val="6"/>
        </w:numPr>
      </w:pPr>
      <w:r>
        <w:t>Responderán subsidiariamente:</w:t>
      </w:r>
    </w:p>
    <w:p w:rsidR="00925CFB" w:rsidRDefault="00925CFB" w:rsidP="00925CFB">
      <w:pPr>
        <w:pStyle w:val="Prrafodelista"/>
        <w:numPr>
          <w:ilvl w:val="0"/>
          <w:numId w:val="3"/>
        </w:numPr>
      </w:pPr>
      <w:r>
        <w:t>Los administradores de hecho o de derecho de pe</w:t>
      </w:r>
      <w:r w:rsidR="00222304">
        <w:t>r</w:t>
      </w:r>
      <w:r>
        <w:t xml:space="preserve">sonas jurídicas que habiendo estas cometido infracciones tributarias no hubiesen realizado los actos necesarios que sean de su incumbencia para el </w:t>
      </w:r>
      <w:r w:rsidR="00222304">
        <w:t>cumplimiento</w:t>
      </w:r>
      <w:r>
        <w:t xml:space="preserve"> de las </w:t>
      </w:r>
      <w:r w:rsidR="00222304">
        <w:t>obligaciones</w:t>
      </w:r>
      <w:r>
        <w:t xml:space="preserve"> y</w:t>
      </w:r>
      <w:r w:rsidR="00222304">
        <w:t xml:space="preserve"> </w:t>
      </w:r>
      <w:r>
        <w:t>deberes tributarios.</w:t>
      </w:r>
    </w:p>
    <w:p w:rsidR="00925CFB" w:rsidRDefault="00375A9A" w:rsidP="00925CFB">
      <w:pPr>
        <w:pStyle w:val="Prrafodelista"/>
        <w:numPr>
          <w:ilvl w:val="0"/>
          <w:numId w:val="3"/>
        </w:numPr>
      </w:pPr>
      <w:r>
        <w:t>Responsables del 43.1. g) y h) (responsables por levantamiento del velo)</w:t>
      </w:r>
    </w:p>
    <w:p w:rsidR="00E30D9A" w:rsidRDefault="001304EA" w:rsidP="00222304">
      <w:pPr>
        <w:pStyle w:val="Prrafodelista"/>
        <w:numPr>
          <w:ilvl w:val="0"/>
          <w:numId w:val="6"/>
        </w:numPr>
      </w:pPr>
      <w:r>
        <w:t>Las sanciones tributarias no se transmitirán a los herederos y legatarios de las personas físicas infractoras. Las sanciones tributarias cometidas por las sociedades y entidades disueltas se transmitirán a los sucesores de las mismas según el art 40 LGT.</w:t>
      </w:r>
    </w:p>
    <w:p w:rsidR="00E30D9A" w:rsidRDefault="00E30D9A" w:rsidP="00222304">
      <w:pPr>
        <w:pStyle w:val="Sinespaciado"/>
      </w:pPr>
    </w:p>
    <w:p w:rsidR="00222304" w:rsidRDefault="001304EA" w:rsidP="00222304">
      <w:pPr>
        <w:pStyle w:val="Prrafodelista"/>
        <w:numPr>
          <w:ilvl w:val="0"/>
          <w:numId w:val="6"/>
        </w:numPr>
      </w:pPr>
      <w:r>
        <w:t>CONCEPTO Y CLASES DE INFRACCIONES Y SANCIONES TRIBUTARIAS</w:t>
      </w:r>
    </w:p>
    <w:p w:rsidR="001304EA" w:rsidRDefault="001304EA" w:rsidP="001304EA">
      <w:pPr>
        <w:pStyle w:val="Prrafodelista"/>
      </w:pPr>
    </w:p>
    <w:p w:rsidR="001304EA" w:rsidRDefault="001304EA" w:rsidP="001304EA">
      <w:pPr>
        <w:pStyle w:val="Prrafodelista"/>
        <w:numPr>
          <w:ilvl w:val="1"/>
          <w:numId w:val="6"/>
        </w:numPr>
      </w:pPr>
      <w:r>
        <w:t>CONCEPTO (ART 183 LGT)</w:t>
      </w:r>
    </w:p>
    <w:p w:rsidR="001304EA" w:rsidRDefault="001304EA" w:rsidP="001304EA">
      <w:r>
        <w:t xml:space="preserve"> Son infracciones tributarias las acciones u omisiones dolosas o culposas con cualquier grado de negligencia que estén tipificadas y sancionadas como tales en esta u otra ley.</w:t>
      </w:r>
    </w:p>
    <w:p w:rsidR="001304EA" w:rsidRDefault="001304EA" w:rsidP="001304EA">
      <w:pPr>
        <w:pStyle w:val="Prrafodelista"/>
        <w:numPr>
          <w:ilvl w:val="1"/>
          <w:numId w:val="6"/>
        </w:numPr>
      </w:pPr>
      <w:r>
        <w:t>CLASES DE INFRACCIONES TRIBUTARIAS</w:t>
      </w:r>
    </w:p>
    <w:p w:rsidR="001304EA" w:rsidRDefault="001304EA" w:rsidP="001304EA">
      <w:r>
        <w:t xml:space="preserve">En los artículos 183 y 184 LGT </w:t>
      </w:r>
      <w:r w:rsidR="007266B4">
        <w:t>se clasifican en leves, graves y muy graves y la</w:t>
      </w:r>
      <w:r w:rsidR="00375A9A">
        <w:t>s normas de</w:t>
      </w:r>
      <w:r w:rsidR="007266B4">
        <w:t xml:space="preserve"> calificación se encuentra</w:t>
      </w:r>
      <w:r w:rsidR="00375A9A">
        <w:t>n</w:t>
      </w:r>
      <w:r w:rsidR="007266B4">
        <w:t xml:space="preserve"> desde </w:t>
      </w:r>
      <w:r w:rsidR="00375A9A">
        <w:t>el artículo 191 al 206 bis LGT. S</w:t>
      </w:r>
      <w:r w:rsidR="007266B4">
        <w:t xml:space="preserve">e utilizan como criterios </w:t>
      </w:r>
      <w:r w:rsidR="00E30D9A">
        <w:t>d</w:t>
      </w:r>
      <w:r w:rsidR="007266B4">
        <w:t>e calificación</w:t>
      </w:r>
      <w:r w:rsidR="00375A9A">
        <w:t xml:space="preserve">: </w:t>
      </w:r>
      <w:r w:rsidR="007266B4">
        <w:t xml:space="preserve"> la ocultación y los medios fraudulentos.</w:t>
      </w:r>
    </w:p>
    <w:p w:rsidR="007266B4" w:rsidRDefault="007266B4" w:rsidP="007266B4">
      <w:pPr>
        <w:pStyle w:val="Prrafodelista"/>
        <w:numPr>
          <w:ilvl w:val="0"/>
          <w:numId w:val="8"/>
        </w:numPr>
      </w:pPr>
      <w:r>
        <w:t xml:space="preserve">Existe </w:t>
      </w:r>
      <w:r w:rsidRPr="00E30D9A">
        <w:rPr>
          <w:u w:val="single"/>
        </w:rPr>
        <w:t>ocultación</w:t>
      </w:r>
      <w:r>
        <w:t xml:space="preserve"> de datos a la Administración tributaria cuando no se presenten declaraciones o se presenten declaraciones con operaciones inexistentes o con importes falsos, en las que se omita total o parcialmente operaciones</w:t>
      </w:r>
      <w:r w:rsidR="00375A9A">
        <w:t>,</w:t>
      </w:r>
      <w:r>
        <w:t xml:space="preserve"> cuando la incidencia de la deuda derivada de la ocultación en relación con la base de la sanción sea superior al 10 por ciento.</w:t>
      </w:r>
    </w:p>
    <w:p w:rsidR="007266B4" w:rsidRDefault="007266B4" w:rsidP="007266B4">
      <w:pPr>
        <w:pStyle w:val="Prrafodelista"/>
        <w:numPr>
          <w:ilvl w:val="0"/>
          <w:numId w:val="8"/>
        </w:numPr>
      </w:pPr>
      <w:r>
        <w:t>Son medios fraudulentos:</w:t>
      </w:r>
    </w:p>
    <w:p w:rsidR="007266B4" w:rsidRDefault="007266B4" w:rsidP="007266B4">
      <w:pPr>
        <w:pStyle w:val="Prrafodelista"/>
        <w:numPr>
          <w:ilvl w:val="0"/>
          <w:numId w:val="9"/>
        </w:numPr>
      </w:pPr>
      <w:r>
        <w:t>Las anomalías en la contabilidad y en los libros establecidos por la normativa tributaria:</w:t>
      </w:r>
    </w:p>
    <w:p w:rsidR="007266B4" w:rsidRDefault="00E30D9A" w:rsidP="007266B4">
      <w:pPr>
        <w:pStyle w:val="Prrafodelista"/>
        <w:numPr>
          <w:ilvl w:val="0"/>
          <w:numId w:val="11"/>
        </w:numPr>
      </w:pPr>
      <w:r>
        <w:t>Incumplimiento</w:t>
      </w:r>
      <w:r w:rsidR="007266B4">
        <w:t xml:space="preserve"> </w:t>
      </w:r>
      <w:r w:rsidR="00375A9A">
        <w:t xml:space="preserve">absoluto </w:t>
      </w:r>
      <w:r>
        <w:t>en la</w:t>
      </w:r>
      <w:r w:rsidR="007266B4">
        <w:t xml:space="preserve"> llevanza de</w:t>
      </w:r>
      <w:r>
        <w:t xml:space="preserve"> la</w:t>
      </w:r>
      <w:r w:rsidR="007266B4">
        <w:t xml:space="preserve"> contabilidad</w:t>
      </w:r>
      <w:r>
        <w:t>.</w:t>
      </w:r>
    </w:p>
    <w:p w:rsidR="007266B4" w:rsidRDefault="007266B4" w:rsidP="007266B4">
      <w:pPr>
        <w:pStyle w:val="Prrafodelista"/>
        <w:numPr>
          <w:ilvl w:val="0"/>
          <w:numId w:val="11"/>
        </w:numPr>
      </w:pPr>
      <w:r>
        <w:t>Llevanza de contabilidades distintas referidas a una misma actividad que no permitan conocer la situación de la empresa.</w:t>
      </w:r>
    </w:p>
    <w:p w:rsidR="007266B4" w:rsidRDefault="007266B4" w:rsidP="007266B4">
      <w:pPr>
        <w:pStyle w:val="Prrafodelista"/>
        <w:numPr>
          <w:ilvl w:val="0"/>
          <w:numId w:val="11"/>
        </w:numPr>
      </w:pPr>
      <w:r>
        <w:t xml:space="preserve">Llevanza incorrecta de los </w:t>
      </w:r>
      <w:r w:rsidR="00E30D9A">
        <w:t>libros</w:t>
      </w:r>
      <w:r>
        <w:t xml:space="preserve"> de contabilidad mediante: </w:t>
      </w:r>
      <w:r w:rsidR="00E30D9A">
        <w:t>falsedad de asientos, omisión d</w:t>
      </w:r>
      <w:r>
        <w:t>e</w:t>
      </w:r>
      <w:r w:rsidR="00E30D9A">
        <w:t xml:space="preserve"> </w:t>
      </w:r>
      <w:r>
        <w:t xml:space="preserve">operaciones, </w:t>
      </w:r>
      <w:r w:rsidR="00E30D9A">
        <w:t>contabilización</w:t>
      </w:r>
      <w:r>
        <w:t xml:space="preserve"> en cuentas incorrectas, siempre que la incidencia represente más del 50 por ciento de la base de la sanción.</w:t>
      </w:r>
    </w:p>
    <w:p w:rsidR="007266B4" w:rsidRDefault="007266B4" w:rsidP="007266B4">
      <w:pPr>
        <w:pStyle w:val="Prrafodelista"/>
        <w:numPr>
          <w:ilvl w:val="0"/>
          <w:numId w:val="9"/>
        </w:numPr>
      </w:pPr>
      <w:r>
        <w:t>El empleo de facturas o documentos falsos</w:t>
      </w:r>
      <w:r w:rsidR="00D25314">
        <w:t xml:space="preserve"> o falseados</w:t>
      </w:r>
      <w:r>
        <w:t xml:space="preserve"> siempre que </w:t>
      </w:r>
      <w:r w:rsidR="00E30D9A">
        <w:t xml:space="preserve">la incidencia de </w:t>
      </w:r>
      <w:r>
        <w:t>los documentos represente un porcentaje superior al 10 por ciento de la</w:t>
      </w:r>
      <w:r w:rsidR="00375A9A">
        <w:t xml:space="preserve"> base de la</w:t>
      </w:r>
      <w:r>
        <w:t xml:space="preserve"> sanción.</w:t>
      </w:r>
    </w:p>
    <w:p w:rsidR="007266B4" w:rsidRDefault="007266B4" w:rsidP="007266B4">
      <w:pPr>
        <w:pStyle w:val="Prrafodelista"/>
        <w:numPr>
          <w:ilvl w:val="0"/>
          <w:numId w:val="9"/>
        </w:numPr>
      </w:pPr>
      <w:r>
        <w:t xml:space="preserve">Utilización de personas o entidades interpuestas </w:t>
      </w:r>
      <w:r w:rsidR="00C674D2">
        <w:t xml:space="preserve">para ocultar la identidad del </w:t>
      </w:r>
      <w:r w:rsidR="00E30D9A">
        <w:t>infractor</w:t>
      </w:r>
      <w:r w:rsidR="00C674D2">
        <w:t xml:space="preserve"> cuando hace figurar a nombre de un tercero </w:t>
      </w:r>
      <w:r w:rsidR="00E30D9A">
        <w:t>la titularidad</w:t>
      </w:r>
      <w:r w:rsidR="00C674D2">
        <w:t xml:space="preserve"> de bienes o derechos, obtención de rentas</w:t>
      </w:r>
      <w:r w:rsidR="00E30D9A">
        <w:t>…</w:t>
      </w:r>
    </w:p>
    <w:p w:rsidR="00222304" w:rsidRDefault="00222304" w:rsidP="00222304">
      <w:pPr>
        <w:pStyle w:val="Prrafodelista"/>
        <w:ind w:left="1080"/>
      </w:pPr>
    </w:p>
    <w:p w:rsidR="00C674D2" w:rsidRDefault="00C674D2" w:rsidP="00C674D2">
      <w:pPr>
        <w:pStyle w:val="Prrafodelista"/>
        <w:numPr>
          <w:ilvl w:val="1"/>
          <w:numId w:val="6"/>
        </w:numPr>
      </w:pPr>
      <w:r>
        <w:t>CLASES DE SANCIONES TRIBUTARIAS</w:t>
      </w:r>
    </w:p>
    <w:p w:rsidR="00C674D2" w:rsidRDefault="00C674D2" w:rsidP="00C674D2">
      <w:r>
        <w:lastRenderedPageBreak/>
        <w:t>En el artículo 185 LGT</w:t>
      </w:r>
      <w:r w:rsidR="00375A9A">
        <w:t xml:space="preserve"> se distingue entre</w:t>
      </w:r>
      <w:r>
        <w:t>:</w:t>
      </w:r>
    </w:p>
    <w:p w:rsidR="00C674D2" w:rsidRDefault="00C674D2" w:rsidP="00C674D2">
      <w:pPr>
        <w:pStyle w:val="Prrafodelista"/>
        <w:numPr>
          <w:ilvl w:val="0"/>
          <w:numId w:val="12"/>
        </w:numPr>
      </w:pPr>
      <w:r>
        <w:t xml:space="preserve">Sanciones pecuniarias fijas: se imponen cuando la conducta infractora no produce perjuicio </w:t>
      </w:r>
      <w:r w:rsidR="00E30D9A">
        <w:t>económico a los intereses d</w:t>
      </w:r>
      <w:r>
        <w:t>e</w:t>
      </w:r>
      <w:r w:rsidR="00E30D9A">
        <w:t xml:space="preserve"> </w:t>
      </w:r>
      <w:r>
        <w:t xml:space="preserve">la Hacienda </w:t>
      </w:r>
      <w:r w:rsidR="00E30D9A">
        <w:t>Pública</w:t>
      </w:r>
      <w:r>
        <w:t>.</w:t>
      </w:r>
    </w:p>
    <w:p w:rsidR="00C674D2" w:rsidRDefault="00C674D2" w:rsidP="00C674D2">
      <w:pPr>
        <w:pStyle w:val="Prrafodelista"/>
        <w:numPr>
          <w:ilvl w:val="0"/>
          <w:numId w:val="12"/>
        </w:numPr>
      </w:pPr>
      <w:r>
        <w:t>Sanciones pecuniarias proporcionales: se aplican sobre la tot</w:t>
      </w:r>
      <w:r w:rsidR="00C93853">
        <w:t>alidad de la base de la sanción que en cada caso corresponda.</w:t>
      </w:r>
    </w:p>
    <w:p w:rsidR="00C674D2" w:rsidRDefault="00C674D2" w:rsidP="00C674D2">
      <w:pPr>
        <w:pStyle w:val="Prrafodelista"/>
        <w:numPr>
          <w:ilvl w:val="0"/>
          <w:numId w:val="12"/>
        </w:numPr>
      </w:pPr>
      <w:r>
        <w:t>Sanciones no pecuniarias: son sanciones accesorias a otras pecuniarias por infracciones graves o muy graves.</w:t>
      </w:r>
    </w:p>
    <w:p w:rsidR="00C674D2" w:rsidRDefault="00C674D2" w:rsidP="00C674D2">
      <w:r>
        <w:t>Según el artículo 186 LGT en ca</w:t>
      </w:r>
      <w:r w:rsidR="00E30D9A">
        <w:t>s</w:t>
      </w:r>
      <w:r>
        <w:t>os de infracciones gra</w:t>
      </w:r>
      <w:r w:rsidR="00E30D9A">
        <w:t>ves o muy graves y teniendo en cuenta</w:t>
      </w:r>
      <w:r>
        <w:t xml:space="preserve"> la </w:t>
      </w:r>
      <w:r w:rsidR="00E30D9A">
        <w:t>cuantía</w:t>
      </w:r>
      <w:r>
        <w:t xml:space="preserve"> de la multa pecuniaria impuesta, se pueden imponer sanciones accesorias</w:t>
      </w:r>
      <w:r w:rsidR="00E30D9A">
        <w:t>,</w:t>
      </w:r>
      <w:r>
        <w:t xml:space="preserve"> por ejemplo, perdida de la </w:t>
      </w:r>
      <w:r w:rsidR="00E30D9A">
        <w:t>obtención</w:t>
      </w:r>
      <w:r>
        <w:t xml:space="preserve"> de </w:t>
      </w:r>
      <w:r w:rsidR="00E30D9A">
        <w:t>subvenciones</w:t>
      </w:r>
      <w:r>
        <w:t xml:space="preserve">, ayudas </w:t>
      </w:r>
      <w:r w:rsidR="00E30D9A">
        <w:t>públicas</w:t>
      </w:r>
      <w:r w:rsidR="00C93853">
        <w:t>, incentivos fiscales, prohibición de contratar con las Administraciones…</w:t>
      </w:r>
    </w:p>
    <w:p w:rsidR="00C674D2" w:rsidRDefault="00C674D2" w:rsidP="00C674D2">
      <w:r>
        <w:t xml:space="preserve">Cuando las personas que ejerzan profesiones oficiales </w:t>
      </w:r>
      <w:r w:rsidR="007C6420">
        <w:t xml:space="preserve">cometan infracciones derivadas </w:t>
      </w:r>
      <w:r>
        <w:t>de los deberes de colaboración de los artículos 93 y 94 LGT y</w:t>
      </w:r>
      <w:r w:rsidR="007C6420">
        <w:t xml:space="preserve"> en relación con dicho deber hayan desa</w:t>
      </w:r>
      <w:r>
        <w:t>tendido tres requerimientos</w:t>
      </w:r>
      <w:r w:rsidR="00C93853">
        <w:t>,</w:t>
      </w:r>
      <w:r>
        <w:t xml:space="preserve"> además </w:t>
      </w:r>
      <w:r w:rsidR="007C6420">
        <w:t>d</w:t>
      </w:r>
      <w:r>
        <w:t>e</w:t>
      </w:r>
      <w:r w:rsidR="007C6420">
        <w:t xml:space="preserve"> </w:t>
      </w:r>
      <w:r>
        <w:t>la multa pecuniaria, podrá imponerse como sanción accesoria la suspensión del ejercicio de profesiones oficiales</w:t>
      </w:r>
      <w:r w:rsidR="00C93853">
        <w:t>, empleo o cargo público.</w:t>
      </w:r>
    </w:p>
    <w:p w:rsidR="007C6420" w:rsidRDefault="007C6420" w:rsidP="007C6420">
      <w:pPr>
        <w:pStyle w:val="Prrafodelista"/>
        <w:numPr>
          <w:ilvl w:val="1"/>
          <w:numId w:val="6"/>
        </w:numPr>
      </w:pPr>
      <w:r>
        <w:t>CLASIFICACIÓN DE LAS INFRACCIONES Y SANCIONES TRIBUTARIAS</w:t>
      </w:r>
    </w:p>
    <w:p w:rsidR="00E30D9A" w:rsidRDefault="00E30D9A" w:rsidP="00E30D9A">
      <w:pPr>
        <w:pStyle w:val="Prrafodelista"/>
        <w:ind w:left="780"/>
      </w:pPr>
    </w:p>
    <w:tbl>
      <w:tblPr>
        <w:tblStyle w:val="Tablaconcuadrcula"/>
        <w:tblW w:w="9640" w:type="dxa"/>
        <w:tblInd w:w="-441" w:type="dxa"/>
        <w:tblLook w:val="04A0"/>
      </w:tblPr>
      <w:tblGrid>
        <w:gridCol w:w="9640"/>
      </w:tblGrid>
      <w:tr w:rsidR="007C6420" w:rsidTr="001D1C41">
        <w:tc>
          <w:tcPr>
            <w:tcW w:w="9640" w:type="dxa"/>
            <w:tcBorders>
              <w:top w:val="single" w:sz="12" w:space="0" w:color="auto"/>
              <w:left w:val="single" w:sz="12" w:space="0" w:color="auto"/>
              <w:bottom w:val="nil"/>
              <w:right w:val="single" w:sz="12" w:space="0" w:color="auto"/>
            </w:tcBorders>
          </w:tcPr>
          <w:p w:rsidR="007C6420" w:rsidRPr="001303FA" w:rsidRDefault="007C6420" w:rsidP="007C6420">
            <w:pPr>
              <w:pStyle w:val="Prrafodelista"/>
              <w:numPr>
                <w:ilvl w:val="0"/>
                <w:numId w:val="13"/>
              </w:numPr>
              <w:rPr>
                <w:b/>
              </w:rPr>
            </w:pPr>
            <w:r w:rsidRPr="001303FA">
              <w:rPr>
                <w:b/>
              </w:rPr>
              <w:t>Infracciones que producen un perjuicio económico directo:</w:t>
            </w:r>
          </w:p>
        </w:tc>
      </w:tr>
      <w:tr w:rsidR="007C6420" w:rsidTr="00F71045">
        <w:tc>
          <w:tcPr>
            <w:tcW w:w="9640" w:type="dxa"/>
            <w:tcBorders>
              <w:top w:val="nil"/>
              <w:bottom w:val="nil"/>
            </w:tcBorders>
          </w:tcPr>
          <w:p w:rsidR="007C6420" w:rsidRDefault="007C6420" w:rsidP="004B0A4A">
            <w:pPr>
              <w:pStyle w:val="Prrafodelista"/>
              <w:numPr>
                <w:ilvl w:val="0"/>
                <w:numId w:val="37"/>
              </w:numPr>
            </w:pPr>
            <w:r>
              <w:t>Dejar de ingresar la deuda tributaria que debiera resultar de una autoliquidación (191)</w:t>
            </w:r>
          </w:p>
          <w:p w:rsidR="007C6420" w:rsidRDefault="007C6420" w:rsidP="004B0A4A">
            <w:pPr>
              <w:pStyle w:val="Prrafodelista"/>
            </w:pPr>
            <w:r>
              <w:t>La base de la sanción será la cuantía no ingresada y la calificación:</w:t>
            </w:r>
          </w:p>
          <w:p w:rsidR="004B0A4A" w:rsidRDefault="004B0A4A" w:rsidP="004B0A4A">
            <w:pPr>
              <w:pStyle w:val="Prrafodelista"/>
            </w:pPr>
          </w:p>
          <w:p w:rsidR="007C6420" w:rsidRDefault="004B0A4A" w:rsidP="004B0A4A">
            <w:pPr>
              <w:pStyle w:val="Prrafodelista"/>
            </w:pPr>
            <w:r>
              <w:t>-</w:t>
            </w:r>
            <w:r w:rsidR="007C6420">
              <w:t xml:space="preserve">1º Leve: cuando la base de la sanción no supere 3000 euros, exista o no ocultación, o supere los 3000 euros pero no exista ocultación y cuando el ingreso se haya producido en una </w:t>
            </w:r>
            <w:r>
              <w:t>autoliquidación</w:t>
            </w:r>
            <w:r w:rsidR="007C6420">
              <w:t xml:space="preserve"> posterior sin cumplir los requisitos del 27 LGT.</w:t>
            </w:r>
          </w:p>
          <w:p w:rsidR="00C93853" w:rsidRDefault="00C93853" w:rsidP="004B0A4A">
            <w:pPr>
              <w:pStyle w:val="Prrafodelista"/>
            </w:pPr>
          </w:p>
          <w:p w:rsidR="007C6420" w:rsidRDefault="007C6420" w:rsidP="004B0A4A">
            <w:pPr>
              <w:pStyle w:val="Prrafodelista"/>
            </w:pPr>
            <w:r>
              <w:t>Sanción: multa pecuniaria proporcional del 50 por ciento.</w:t>
            </w:r>
          </w:p>
          <w:p w:rsidR="004B0A4A" w:rsidRDefault="004B0A4A" w:rsidP="004B0A4A">
            <w:pPr>
              <w:pStyle w:val="Prrafodelista"/>
            </w:pPr>
          </w:p>
          <w:p w:rsidR="007C6420" w:rsidRDefault="004B0A4A" w:rsidP="004B0A4A">
            <w:pPr>
              <w:pStyle w:val="Prrafodelista"/>
            </w:pPr>
            <w:r>
              <w:t>-</w:t>
            </w:r>
            <w:r w:rsidR="007C6420">
              <w:t>2º Grave:</w:t>
            </w:r>
          </w:p>
          <w:p w:rsidR="004B0A4A" w:rsidRDefault="004B0A4A" w:rsidP="004B0A4A">
            <w:pPr>
              <w:pStyle w:val="Prrafodelista"/>
              <w:numPr>
                <w:ilvl w:val="0"/>
                <w:numId w:val="36"/>
              </w:numPr>
            </w:pPr>
            <w:r>
              <w:t>Cuando la base sea superior a 3000 euros y exista ocultación.</w:t>
            </w:r>
          </w:p>
          <w:p w:rsidR="004B0A4A" w:rsidRDefault="004B0A4A" w:rsidP="004B0A4A">
            <w:pPr>
              <w:pStyle w:val="Prrafodelista"/>
              <w:numPr>
                <w:ilvl w:val="0"/>
                <w:numId w:val="36"/>
              </w:numPr>
            </w:pPr>
            <w:r>
              <w:t>Se hayan utilizado facturas o documentos falsos sin ser medio fraudulento y cuando la incidencia de la llevanza incorrecta de los libros o registros supere el 10 por ciento de la base pero menor del 50 por ciento.</w:t>
            </w:r>
          </w:p>
          <w:p w:rsidR="004B0A4A" w:rsidRDefault="004B0A4A" w:rsidP="004B0A4A">
            <w:pPr>
              <w:pStyle w:val="Prrafodelista"/>
              <w:numPr>
                <w:ilvl w:val="0"/>
                <w:numId w:val="36"/>
              </w:numPr>
            </w:pPr>
            <w:r>
              <w:t>Cuando se deje de ingresar cantidades retenidas o que se hubieran debido retener o ingre</w:t>
            </w:r>
            <w:r w:rsidR="002E0B5E">
              <w:t>sos a cuenta repercutidos cuando</w:t>
            </w:r>
            <w:r>
              <w:t xml:space="preserve"> no supere</w:t>
            </w:r>
            <w:r w:rsidR="002E0B5E">
              <w:t>n</w:t>
            </w:r>
            <w:r>
              <w:t xml:space="preserve"> el 50 por ciento de la base de la sanción.</w:t>
            </w:r>
          </w:p>
          <w:p w:rsidR="007C6420" w:rsidRDefault="004B0A4A" w:rsidP="004B0A4A">
            <w:pPr>
              <w:pStyle w:val="Prrafodelista"/>
            </w:pPr>
            <w:r>
              <w:t>Sanción: multa pecuniar</w:t>
            </w:r>
            <w:r w:rsidR="002E0B5E">
              <w:t>ia proporcional del 50 al 100%</w:t>
            </w:r>
            <w:r>
              <w:t xml:space="preserve"> y se gradúa según los criterios de la comisión repetida de infracciones tributarias y de perjuicio económico para la Hacienda Pública.</w:t>
            </w:r>
          </w:p>
          <w:p w:rsidR="004B0A4A" w:rsidRDefault="004B0A4A" w:rsidP="004B0A4A">
            <w:pPr>
              <w:pStyle w:val="Prrafodelista"/>
            </w:pPr>
          </w:p>
          <w:p w:rsidR="007C6420" w:rsidRDefault="004B0A4A" w:rsidP="004B0A4A">
            <w:pPr>
              <w:pStyle w:val="Prrafodelista"/>
            </w:pPr>
            <w:r>
              <w:t>-</w:t>
            </w:r>
            <w:r w:rsidR="007C6420">
              <w:t>3º Muy grave:</w:t>
            </w:r>
          </w:p>
          <w:p w:rsidR="007C6420" w:rsidRDefault="007C6420" w:rsidP="004B0A4A">
            <w:pPr>
              <w:pStyle w:val="Prrafodelista"/>
              <w:numPr>
                <w:ilvl w:val="0"/>
                <w:numId w:val="35"/>
              </w:numPr>
            </w:pPr>
            <w:r>
              <w:t xml:space="preserve">Cuando se </w:t>
            </w:r>
            <w:r w:rsidR="004B0A4A">
              <w:t>hubieran</w:t>
            </w:r>
            <w:r>
              <w:t xml:space="preserve"> utilizado medios fraudulentos.</w:t>
            </w:r>
          </w:p>
          <w:p w:rsidR="007C6420" w:rsidRDefault="007C6420" w:rsidP="004B0A4A">
            <w:pPr>
              <w:pStyle w:val="Prrafodelista"/>
              <w:numPr>
                <w:ilvl w:val="0"/>
                <w:numId w:val="35"/>
              </w:numPr>
            </w:pPr>
            <w:r>
              <w:t>Cuando se deje de ingresar cantidades retenidas o que se hubiera debido de retener o in</w:t>
            </w:r>
            <w:r w:rsidR="002E0B5E">
              <w:t>gresos a cuenta repercutidos y</w:t>
            </w:r>
            <w:r>
              <w:t xml:space="preserve"> superen el 50 por ciento </w:t>
            </w:r>
            <w:r w:rsidR="001303FA">
              <w:t>de la base</w:t>
            </w:r>
            <w:r w:rsidR="002E0B5E">
              <w:t xml:space="preserve"> de la sanción</w:t>
            </w:r>
            <w:r w:rsidR="001303FA">
              <w:t>.</w:t>
            </w:r>
          </w:p>
          <w:p w:rsidR="001303FA" w:rsidRDefault="001303FA" w:rsidP="004B0A4A">
            <w:pPr>
              <w:pStyle w:val="Prrafodelista"/>
              <w:ind w:left="1080"/>
            </w:pPr>
            <w:r>
              <w:t>Sanción: multa pecuniaria proporcional del 100 al 150 por ciento y se gradúa según los criterios de la comisión repetida de infracciones tributarias y de perjuicio económico para la Hacienda Pública.</w:t>
            </w:r>
          </w:p>
          <w:p w:rsidR="00F71045" w:rsidRDefault="00F71045" w:rsidP="004B0A4A">
            <w:pPr>
              <w:pStyle w:val="Prrafodelista"/>
              <w:ind w:left="1080"/>
            </w:pPr>
          </w:p>
        </w:tc>
      </w:tr>
      <w:tr w:rsidR="007C6420" w:rsidTr="00F71045">
        <w:tc>
          <w:tcPr>
            <w:tcW w:w="9640" w:type="dxa"/>
            <w:tcBorders>
              <w:top w:val="nil"/>
              <w:left w:val="single" w:sz="2" w:space="0" w:color="auto"/>
              <w:bottom w:val="nil"/>
              <w:right w:val="single" w:sz="2" w:space="0" w:color="auto"/>
            </w:tcBorders>
          </w:tcPr>
          <w:p w:rsidR="007C6420" w:rsidRDefault="004B0A4A" w:rsidP="004B0A4A">
            <w:pPr>
              <w:pStyle w:val="Prrafodelista"/>
              <w:numPr>
                <w:ilvl w:val="0"/>
                <w:numId w:val="37"/>
              </w:numPr>
            </w:pPr>
            <w:r>
              <w:t>Incumplir la obligación d</w:t>
            </w:r>
            <w:r w:rsidR="001303FA">
              <w:t>e</w:t>
            </w:r>
            <w:r>
              <w:t xml:space="preserve"> presentar</w:t>
            </w:r>
            <w:r w:rsidR="001303FA">
              <w:t xml:space="preserve"> de forma correcta y completa declaraciones para practicar liquidaciones (192).</w:t>
            </w:r>
          </w:p>
          <w:p w:rsidR="001303FA" w:rsidRDefault="001303FA" w:rsidP="004B0A4A">
            <w:pPr>
              <w:pStyle w:val="Prrafodelista"/>
            </w:pPr>
            <w:r>
              <w:t xml:space="preserve">Base de la sanción: la </w:t>
            </w:r>
            <w:r w:rsidR="004B0A4A">
              <w:t>cuantía</w:t>
            </w:r>
            <w:r>
              <w:t xml:space="preserve"> de la liquidación si no se presenta declaración, o la diferencia entre la adecuada liquidación y la que hubiera declarado.</w:t>
            </w:r>
          </w:p>
          <w:p w:rsidR="00F71045" w:rsidRDefault="00F71045" w:rsidP="004B0A4A">
            <w:pPr>
              <w:pStyle w:val="Prrafodelista"/>
            </w:pPr>
          </w:p>
        </w:tc>
      </w:tr>
      <w:tr w:rsidR="007C6420" w:rsidTr="00F71045">
        <w:tc>
          <w:tcPr>
            <w:tcW w:w="9640" w:type="dxa"/>
            <w:tcBorders>
              <w:top w:val="nil"/>
            </w:tcBorders>
          </w:tcPr>
          <w:p w:rsidR="007C6420" w:rsidRDefault="001303FA" w:rsidP="001D1C41">
            <w:pPr>
              <w:pStyle w:val="Prrafodelista"/>
              <w:numPr>
                <w:ilvl w:val="0"/>
                <w:numId w:val="37"/>
              </w:numPr>
            </w:pPr>
            <w:r>
              <w:t xml:space="preserve">Obtención indebida de devoluciones </w:t>
            </w:r>
            <w:r w:rsidR="001D1C41">
              <w:t>derivadas d</w:t>
            </w:r>
            <w:r>
              <w:t>e</w:t>
            </w:r>
            <w:r w:rsidR="001D1C41">
              <w:t xml:space="preserve"> </w:t>
            </w:r>
            <w:r>
              <w:t>la normativa de cada tributo (193).</w:t>
            </w:r>
          </w:p>
          <w:p w:rsidR="001303FA" w:rsidRDefault="001303FA" w:rsidP="001D1C41">
            <w:pPr>
              <w:pStyle w:val="Prrafodelista"/>
            </w:pPr>
            <w:r>
              <w:lastRenderedPageBreak/>
              <w:t xml:space="preserve">Base de la sanción: cantidad devuelta indebidamente. Para la calificación se </w:t>
            </w:r>
            <w:r w:rsidR="001D1C41">
              <w:t>aplicará</w:t>
            </w:r>
            <w:r>
              <w:t xml:space="preserve"> el 191.</w:t>
            </w:r>
          </w:p>
        </w:tc>
      </w:tr>
      <w:tr w:rsidR="007C6420" w:rsidTr="001D1C41">
        <w:tc>
          <w:tcPr>
            <w:tcW w:w="9640" w:type="dxa"/>
          </w:tcPr>
          <w:p w:rsidR="002E4A31" w:rsidRDefault="002E4A31" w:rsidP="002E4A31">
            <w:pPr>
              <w:pStyle w:val="Prrafodelista"/>
            </w:pPr>
          </w:p>
          <w:p w:rsidR="007C6420" w:rsidRDefault="001303FA" w:rsidP="001303FA">
            <w:pPr>
              <w:pStyle w:val="Prrafodelista"/>
              <w:numPr>
                <w:ilvl w:val="0"/>
                <w:numId w:val="13"/>
              </w:numPr>
            </w:pPr>
            <w:r>
              <w:t>Infracciones que no producen un perjuicio económico directo e inmediato</w:t>
            </w:r>
            <w:r w:rsidR="002E4A31">
              <w:t>,</w:t>
            </w:r>
            <w:r>
              <w:t xml:space="preserve"> pero lo habrían causado si </w:t>
            </w:r>
            <w:r w:rsidR="001D1C41">
              <w:t>no</w:t>
            </w:r>
            <w:r>
              <w:t xml:space="preserve"> </w:t>
            </w:r>
            <w:r w:rsidR="001D1C41">
              <w:t>hubiera</w:t>
            </w:r>
            <w:r>
              <w:t xml:space="preserve"> </w:t>
            </w:r>
            <w:r w:rsidR="001D1C41">
              <w:t>habido</w:t>
            </w:r>
            <w:r>
              <w:t xml:space="preserve"> una intervención de la Administración que lo corrija:</w:t>
            </w:r>
          </w:p>
          <w:p w:rsidR="001D1C41" w:rsidRDefault="001D1C41" w:rsidP="001D1C41">
            <w:pPr>
              <w:pStyle w:val="Prrafodelista"/>
            </w:pPr>
          </w:p>
          <w:p w:rsidR="001303FA" w:rsidRDefault="001303FA" w:rsidP="001303FA">
            <w:pPr>
              <w:pStyle w:val="Prrafodelista"/>
              <w:numPr>
                <w:ilvl w:val="0"/>
                <w:numId w:val="15"/>
              </w:numPr>
            </w:pPr>
            <w:r>
              <w:t xml:space="preserve">Solicitud indebida de devoluciones, beneficios o incentivos fiscales (194) </w:t>
            </w:r>
          </w:p>
          <w:p w:rsidR="00527DC3" w:rsidRDefault="001303FA" w:rsidP="002E4A31">
            <w:pPr>
              <w:pStyle w:val="Prrafodelista"/>
            </w:pPr>
            <w:r>
              <w:t xml:space="preserve">Es infracción grave y se distingue entre </w:t>
            </w:r>
            <w:r w:rsidR="00AB1964">
              <w:t>sanción</w:t>
            </w:r>
            <w:r>
              <w:t xml:space="preserve"> 15 por ciento</w:t>
            </w:r>
            <w:r w:rsidR="002E4A31">
              <w:t xml:space="preserve"> (devoluciones</w:t>
            </w:r>
            <w:r w:rsidR="001D1C41">
              <w:t>)</w:t>
            </w:r>
            <w:r w:rsidR="00AB1964">
              <w:t xml:space="preserve"> y</w:t>
            </w:r>
            <w:r>
              <w:t xml:space="preserve"> 300 euros</w:t>
            </w:r>
            <w:r w:rsidR="001D1C41">
              <w:t xml:space="preserve"> (</w:t>
            </w:r>
            <w:r w:rsidR="002E4A31">
              <w:t>solicitud indebida de beneficios e incentivos fiscales y no proceden sanciones del 191, 192, 194.1 o 195</w:t>
            </w:r>
            <w:r w:rsidR="00AB1964">
              <w:t>)</w:t>
            </w:r>
            <w:r>
              <w:t>.</w:t>
            </w:r>
          </w:p>
          <w:p w:rsidR="002E4A31" w:rsidRDefault="002E4A31" w:rsidP="002E4A31">
            <w:pPr>
              <w:pStyle w:val="Prrafodelista"/>
            </w:pPr>
          </w:p>
          <w:p w:rsidR="001303FA" w:rsidRDefault="00AB1964" w:rsidP="00AB1964">
            <w:pPr>
              <w:pStyle w:val="Prrafodelista"/>
              <w:numPr>
                <w:ilvl w:val="0"/>
                <w:numId w:val="15"/>
              </w:numPr>
            </w:pPr>
            <w:r>
              <w:t xml:space="preserve">Determinar improcedentemente partidas positivas o negativas o créditos tributarios </w:t>
            </w:r>
            <w:r w:rsidR="001D1C41">
              <w:t>aparentes</w:t>
            </w:r>
            <w:r w:rsidR="002E4A31">
              <w:t xml:space="preserve"> (Art. 195)</w:t>
            </w:r>
          </w:p>
          <w:p w:rsidR="00AB1964" w:rsidRDefault="00AB1964" w:rsidP="00AB1964">
            <w:pPr>
              <w:pStyle w:val="Prrafodelista"/>
            </w:pPr>
            <w:r>
              <w:t xml:space="preserve">Es infracción grave y la sanción se distingue si se deduce en la base imponible 15 por ciento o en la </w:t>
            </w:r>
            <w:r w:rsidR="001D1C41">
              <w:t>cuota</w:t>
            </w:r>
            <w:r>
              <w:t xml:space="preserve"> 50 por ciento.</w:t>
            </w:r>
          </w:p>
          <w:p w:rsidR="001D1C41" w:rsidRDefault="001D1C41" w:rsidP="00AB1964">
            <w:pPr>
              <w:pStyle w:val="Prrafodelista"/>
            </w:pPr>
          </w:p>
          <w:p w:rsidR="00AB1964" w:rsidRDefault="00AB1964" w:rsidP="00AB1964">
            <w:pPr>
              <w:pStyle w:val="Prrafodelista"/>
              <w:numPr>
                <w:ilvl w:val="0"/>
                <w:numId w:val="15"/>
              </w:numPr>
            </w:pPr>
            <w:r>
              <w:t>Imputar incorrectamente o no imputar bases imponibles, rentas o resultad</w:t>
            </w:r>
            <w:r w:rsidR="002E4A31">
              <w:t>os por entidades sometidas a régimen de</w:t>
            </w:r>
            <w:r>
              <w:t xml:space="preserve"> imputación de rentas (196)</w:t>
            </w:r>
          </w:p>
          <w:p w:rsidR="001D1C41" w:rsidRDefault="00AB1964" w:rsidP="00AB1964">
            <w:pPr>
              <w:pStyle w:val="Prrafodelista"/>
            </w:pPr>
            <w:r>
              <w:t>Es infracción grave y la sanción del 40 por ciento</w:t>
            </w:r>
            <w:r w:rsidR="001D1C41">
              <w:t>.</w:t>
            </w:r>
          </w:p>
          <w:p w:rsidR="00AB1964" w:rsidRDefault="00AB1964" w:rsidP="00AB1964">
            <w:pPr>
              <w:pStyle w:val="Prrafodelista"/>
            </w:pPr>
          </w:p>
          <w:p w:rsidR="00AB1964" w:rsidRDefault="00AB1964" w:rsidP="00AB1964">
            <w:pPr>
              <w:pStyle w:val="Prrafodelista"/>
              <w:numPr>
                <w:ilvl w:val="0"/>
                <w:numId w:val="15"/>
              </w:numPr>
            </w:pPr>
            <w:r>
              <w:t>Imputar incorrectamente deducciones, bonificaciones y pagos a cuenta por entidades sometidas a un régimen de imputación de rentas (197)</w:t>
            </w:r>
          </w:p>
          <w:p w:rsidR="001D1C41" w:rsidRDefault="00AB1964" w:rsidP="00F71045">
            <w:pPr>
              <w:pStyle w:val="Prrafodelista"/>
              <w:spacing w:line="360" w:lineRule="auto"/>
            </w:pPr>
            <w:r>
              <w:t>Es infracción grave y la sanción del 75 por ciento (debieron imputarse- las que se imputaron).</w:t>
            </w:r>
          </w:p>
        </w:tc>
      </w:tr>
      <w:tr w:rsidR="007C6420" w:rsidTr="001D1C41">
        <w:tc>
          <w:tcPr>
            <w:tcW w:w="9640" w:type="dxa"/>
          </w:tcPr>
          <w:p w:rsidR="007C6420" w:rsidRDefault="00AB1964" w:rsidP="00AB1964">
            <w:pPr>
              <w:pStyle w:val="Prrafodelista"/>
              <w:numPr>
                <w:ilvl w:val="0"/>
                <w:numId w:val="13"/>
              </w:numPr>
            </w:pPr>
            <w:r>
              <w:t xml:space="preserve">Infracciones que no causan un perjuicio </w:t>
            </w:r>
            <w:r w:rsidR="001D1C41">
              <w:t>económico</w:t>
            </w:r>
            <w:r>
              <w:t xml:space="preserve"> a la Hacienda Pública:</w:t>
            </w:r>
          </w:p>
          <w:p w:rsidR="001D1C41" w:rsidRDefault="001D1C41" w:rsidP="001D1C41">
            <w:pPr>
              <w:pStyle w:val="Prrafodelista"/>
            </w:pPr>
          </w:p>
          <w:p w:rsidR="00AB1964" w:rsidRDefault="00AB1964" w:rsidP="00AB1964">
            <w:pPr>
              <w:pStyle w:val="Prrafodelista"/>
              <w:numPr>
                <w:ilvl w:val="0"/>
                <w:numId w:val="15"/>
              </w:numPr>
            </w:pPr>
            <w:r>
              <w:t>No presentar en plazo autoliquidaciones o declaraciones sin que se produzca perjuicio económico. Sanción fija 200 euros</w:t>
            </w:r>
            <w:r w:rsidR="001D1C41">
              <w:t>.</w:t>
            </w:r>
          </w:p>
          <w:p w:rsidR="001D1C41" w:rsidRDefault="001D1C41" w:rsidP="001D1C41">
            <w:pPr>
              <w:pStyle w:val="Prrafodelista"/>
            </w:pPr>
          </w:p>
          <w:p w:rsidR="00AB1964" w:rsidRDefault="00EC2218" w:rsidP="00AB1964">
            <w:pPr>
              <w:pStyle w:val="Prrafodelista"/>
              <w:numPr>
                <w:ilvl w:val="0"/>
                <w:numId w:val="15"/>
              </w:numPr>
            </w:pPr>
            <w:r>
              <w:t>No presentar en plazo declaraciones censales. Sanción fija 400 euros.</w:t>
            </w:r>
          </w:p>
          <w:p w:rsidR="001D1C41" w:rsidRDefault="001D1C41" w:rsidP="001D1C41"/>
          <w:p w:rsidR="009A199F" w:rsidRDefault="00EC2218" w:rsidP="009A199F">
            <w:pPr>
              <w:pStyle w:val="Prrafodelista"/>
              <w:numPr>
                <w:ilvl w:val="0"/>
                <w:numId w:val="15"/>
              </w:numPr>
            </w:pPr>
            <w:r>
              <w:t>No presentar las declaraciones exigidas para suministrar información. Sanción fija de 20 euros</w:t>
            </w:r>
            <w:r w:rsidR="009A199F">
              <w:t xml:space="preserve"> por dato</w:t>
            </w:r>
            <w:r>
              <w:t xml:space="preserve"> (300-20.000 euros)</w:t>
            </w:r>
            <w:r w:rsidR="001D1C41">
              <w:t>.</w:t>
            </w:r>
          </w:p>
          <w:p w:rsidR="009A199F" w:rsidRDefault="009A199F" w:rsidP="009A199F">
            <w:pPr>
              <w:pStyle w:val="Prrafodelista"/>
            </w:pPr>
          </w:p>
          <w:p w:rsidR="009A199F" w:rsidRDefault="009A199F" w:rsidP="009A199F">
            <w:pPr>
              <w:pStyle w:val="Prrafodelista"/>
              <w:numPr>
                <w:ilvl w:val="0"/>
                <w:numId w:val="15"/>
              </w:numPr>
            </w:pPr>
            <w:r>
              <w:t>Si en los casos anteriores la presentación es extemporánea sin requerimiento previo, los importes se reducen a la mitad.</w:t>
            </w:r>
          </w:p>
          <w:p w:rsidR="009A199F" w:rsidRDefault="009A199F" w:rsidP="009A199F">
            <w:pPr>
              <w:pStyle w:val="Prrafodelista"/>
            </w:pPr>
          </w:p>
          <w:p w:rsidR="009A199F" w:rsidRDefault="009A199F" w:rsidP="009A199F">
            <w:pPr>
              <w:pStyle w:val="Prrafodelista"/>
              <w:numPr>
                <w:ilvl w:val="0"/>
                <w:numId w:val="15"/>
              </w:numPr>
            </w:pPr>
            <w:r>
              <w:t>Incumplir la obligación de comunicar el domicilio fiscal o el cambio del mismo, sanción fija de 100 euros.</w:t>
            </w:r>
          </w:p>
          <w:p w:rsidR="001D1C41" w:rsidRDefault="001D1C41" w:rsidP="001D1C41"/>
          <w:p w:rsidR="009A199F" w:rsidRDefault="00EC2218" w:rsidP="00AB1964">
            <w:pPr>
              <w:pStyle w:val="Prrafodelista"/>
              <w:numPr>
                <w:ilvl w:val="0"/>
                <w:numId w:val="15"/>
              </w:numPr>
            </w:pPr>
            <w:r>
              <w:t xml:space="preserve">Presentar incorrectamente autoliquidaciones o declaraciones sin que se produzca perjuicio económico o contestaciones a </w:t>
            </w:r>
            <w:r w:rsidR="001D1C41">
              <w:t>requerimientos</w:t>
            </w:r>
            <w:r>
              <w:t xml:space="preserve"> </w:t>
            </w:r>
            <w:r w:rsidR="001D1C41">
              <w:t>individualizados</w:t>
            </w:r>
            <w:r>
              <w:t xml:space="preserve"> de información (199). </w:t>
            </w:r>
          </w:p>
          <w:p w:rsidR="009A199F" w:rsidRDefault="009A199F" w:rsidP="009A199F">
            <w:pPr>
              <w:pStyle w:val="Prrafodelista"/>
            </w:pPr>
          </w:p>
          <w:p w:rsidR="00EC2218" w:rsidRDefault="00EC2218" w:rsidP="009A199F">
            <w:pPr>
              <w:pStyle w:val="Prrafodelista"/>
            </w:pPr>
            <w:r>
              <w:t>Infracciones graves cuando se presenten:</w:t>
            </w:r>
          </w:p>
          <w:p w:rsidR="00EC2218" w:rsidRDefault="00EC2218" w:rsidP="00EC2218">
            <w:pPr>
              <w:pStyle w:val="Prrafodelista"/>
              <w:numPr>
                <w:ilvl w:val="0"/>
                <w:numId w:val="16"/>
              </w:numPr>
            </w:pPr>
            <w:r>
              <w:t>Autoliquidaciones/declaraciones incompletas o inexactas. Sanción 150 euros.</w:t>
            </w:r>
          </w:p>
          <w:p w:rsidR="00EC2218" w:rsidRDefault="00EC2218" w:rsidP="00EC2218">
            <w:pPr>
              <w:pStyle w:val="Prrafodelista"/>
              <w:numPr>
                <w:ilvl w:val="0"/>
                <w:numId w:val="16"/>
              </w:numPr>
            </w:pPr>
            <w:r>
              <w:t>Declaraciones censales. Sanción 250 euros.</w:t>
            </w:r>
          </w:p>
          <w:p w:rsidR="00EC2218" w:rsidRDefault="00EC2218" w:rsidP="00EC2218">
            <w:pPr>
              <w:pStyle w:val="Prrafodelista"/>
              <w:numPr>
                <w:ilvl w:val="0"/>
                <w:numId w:val="16"/>
              </w:numPr>
            </w:pPr>
            <w:r>
              <w:t>Requerimientos individualizados de información</w:t>
            </w:r>
            <w:r w:rsidR="009A199F">
              <w:t xml:space="preserve"> y declaraciones informativas</w:t>
            </w:r>
            <w:r>
              <w:t>. Sanción 2 por ciento (min 500€). Si lo no expresado no es en magnitudes monetarias sanción 200 euros por cada dato.</w:t>
            </w:r>
          </w:p>
          <w:p w:rsidR="00EC2218" w:rsidRDefault="00EC2218" w:rsidP="00EC2218">
            <w:pPr>
              <w:pStyle w:val="Prrafodelista"/>
              <w:numPr>
                <w:ilvl w:val="0"/>
                <w:numId w:val="16"/>
              </w:numPr>
            </w:pPr>
            <w:r>
              <w:t>Autoliquidaciones/declaraciones/documentos relacionados con las obligaciones aduaneras por medios distintos a los electrónicos cuando fuera obligatorio hacerlo a través</w:t>
            </w:r>
            <w:r w:rsidR="00203959">
              <w:t xml:space="preserve"> de dichos medios. Sanción 250</w:t>
            </w:r>
            <w:r>
              <w:t xml:space="preserve"> euros.</w:t>
            </w:r>
          </w:p>
          <w:p w:rsidR="001D1C41" w:rsidRDefault="001D1C41" w:rsidP="001D1C41">
            <w:pPr>
              <w:pStyle w:val="Prrafodelista"/>
              <w:ind w:left="1080"/>
            </w:pPr>
          </w:p>
          <w:p w:rsidR="009A199F" w:rsidRDefault="00810930" w:rsidP="00EC2218">
            <w:pPr>
              <w:pStyle w:val="Prrafodelista"/>
              <w:numPr>
                <w:ilvl w:val="0"/>
                <w:numId w:val="17"/>
              </w:numPr>
            </w:pPr>
            <w:r>
              <w:t xml:space="preserve">Incumplimiento de las </w:t>
            </w:r>
            <w:r w:rsidR="001D1C41">
              <w:t>obligaciones</w:t>
            </w:r>
            <w:r>
              <w:t xml:space="preserve"> contables y registrales (200).</w:t>
            </w:r>
          </w:p>
          <w:p w:rsidR="00EC2218" w:rsidRDefault="00810930" w:rsidP="009A199F">
            <w:pPr>
              <w:pStyle w:val="Prrafodelista"/>
            </w:pPr>
            <w:r>
              <w:t xml:space="preserve"> </w:t>
            </w:r>
            <w:r w:rsidR="001D1C41">
              <w:t>Infracción</w:t>
            </w:r>
            <w:r>
              <w:t xml:space="preserve"> grave y sanción de 600 euros por cada ejercicio.</w:t>
            </w:r>
          </w:p>
          <w:p w:rsidR="001D1C41" w:rsidRDefault="001D1C41" w:rsidP="001D1C41">
            <w:pPr>
              <w:pStyle w:val="Prrafodelista"/>
            </w:pPr>
          </w:p>
          <w:p w:rsidR="009A199F" w:rsidRDefault="009A199F" w:rsidP="009A199F"/>
          <w:p w:rsidR="009A199F" w:rsidRDefault="009A199F" w:rsidP="009A199F"/>
          <w:p w:rsidR="00810930" w:rsidRDefault="00810930" w:rsidP="00EC2218">
            <w:pPr>
              <w:pStyle w:val="Prrafodelista"/>
              <w:numPr>
                <w:ilvl w:val="0"/>
                <w:numId w:val="17"/>
              </w:numPr>
            </w:pPr>
            <w:r>
              <w:t>Incumplimiento de obligaciones de facturación o documentación (201):</w:t>
            </w:r>
          </w:p>
          <w:p w:rsidR="00810930" w:rsidRDefault="00810930" w:rsidP="00810930">
            <w:pPr>
              <w:pStyle w:val="Prrafodelista"/>
              <w:numPr>
                <w:ilvl w:val="0"/>
                <w:numId w:val="18"/>
              </w:numPr>
            </w:pPr>
            <w:r>
              <w:t>Infracción grave por incumplimiento de los requisitos en la normativa. Sanción 1 por ciento del importe de las operaciones incluidas con defectos.</w:t>
            </w:r>
          </w:p>
          <w:p w:rsidR="00810930" w:rsidRDefault="00810930" w:rsidP="00810930">
            <w:pPr>
              <w:pStyle w:val="Prrafodelista"/>
              <w:numPr>
                <w:ilvl w:val="0"/>
                <w:numId w:val="18"/>
              </w:numPr>
            </w:pPr>
            <w:r>
              <w:t xml:space="preserve">Infracción </w:t>
            </w:r>
            <w:r w:rsidR="001D1C41">
              <w:t>grave</w:t>
            </w:r>
            <w:r>
              <w:t xml:space="preserve"> por falta de conservación o emisión de facturas o justificantes. Sanción 2 por ciento. Si no se conoce el importe de las operaciones 300 euros por cada operación.</w:t>
            </w:r>
          </w:p>
          <w:p w:rsidR="00810930" w:rsidRDefault="00810930" w:rsidP="00810930">
            <w:pPr>
              <w:pStyle w:val="Prrafodelista"/>
              <w:numPr>
                <w:ilvl w:val="0"/>
                <w:numId w:val="18"/>
              </w:numPr>
            </w:pPr>
            <w:r>
              <w:t xml:space="preserve">Infracción muy grave por expedición de facturas con </w:t>
            </w:r>
            <w:r w:rsidR="001D1C41">
              <w:t>datos</w:t>
            </w:r>
            <w:r>
              <w:t xml:space="preserve"> falsos. Sanción 75 por ciento.</w:t>
            </w:r>
          </w:p>
          <w:p w:rsidR="00810930" w:rsidRDefault="001D1C41" w:rsidP="00810930">
            <w:pPr>
              <w:pStyle w:val="Prrafodelista"/>
              <w:numPr>
                <w:ilvl w:val="0"/>
                <w:numId w:val="18"/>
              </w:numPr>
            </w:pPr>
            <w:r>
              <w:t>Infracción</w:t>
            </w:r>
            <w:r w:rsidR="00810930">
              <w:t xml:space="preserve"> leve por incumplir las obligaciones</w:t>
            </w:r>
            <w:r w:rsidR="005403EE">
              <w:t xml:space="preserve"> de los documentos de circulación</w:t>
            </w:r>
            <w:r w:rsidR="00810930">
              <w:t xml:space="preserve"> según la normativa de impuestos especiales. Sanción 150 euros por cada documento incorrecto.</w:t>
            </w:r>
          </w:p>
          <w:p w:rsidR="00997969" w:rsidRDefault="00997969" w:rsidP="00997969">
            <w:pPr>
              <w:pStyle w:val="Prrafodelista"/>
              <w:ind w:left="1440"/>
            </w:pPr>
          </w:p>
          <w:p w:rsidR="00810930" w:rsidRDefault="00810930" w:rsidP="00810930">
            <w:pPr>
              <w:pStyle w:val="Prrafodelista"/>
              <w:numPr>
                <w:ilvl w:val="0"/>
                <w:numId w:val="19"/>
              </w:numPr>
            </w:pPr>
            <w:r>
              <w:t>Incumplimiento de las obligaciones relativas a</w:t>
            </w:r>
            <w:r w:rsidR="008D6201">
              <w:t xml:space="preserve"> </w:t>
            </w:r>
            <w:r>
              <w:t>la utilización del NIF o de otros códigos (202):</w:t>
            </w:r>
          </w:p>
          <w:p w:rsidR="00AC27A4" w:rsidRDefault="00AC27A4" w:rsidP="00AC27A4">
            <w:pPr>
              <w:pStyle w:val="Prrafodelista"/>
              <w:numPr>
                <w:ilvl w:val="0"/>
                <w:numId w:val="20"/>
              </w:numPr>
            </w:pPr>
            <w:r>
              <w:t>Infracción leve por incumplimiento de los deberes en relación con el NIF u otros códigos de otros obligados. Sanción 150 euros.</w:t>
            </w:r>
          </w:p>
          <w:p w:rsidR="00810930" w:rsidRDefault="00AC27A4" w:rsidP="00810930">
            <w:pPr>
              <w:pStyle w:val="Prrafodelista"/>
              <w:numPr>
                <w:ilvl w:val="0"/>
                <w:numId w:val="20"/>
              </w:numPr>
            </w:pPr>
            <w:r>
              <w:t>Infracción grave por incumplimiento de los deberes que incumben a las entidades de crédito. Sanción 5 por ciento (mínimo 1000 euros).</w:t>
            </w:r>
          </w:p>
          <w:p w:rsidR="00AC27A4" w:rsidRDefault="00AC27A4" w:rsidP="00810930">
            <w:pPr>
              <w:pStyle w:val="Prrafodelista"/>
              <w:numPr>
                <w:ilvl w:val="0"/>
                <w:numId w:val="20"/>
              </w:numPr>
            </w:pPr>
            <w:r>
              <w:t>Infracción muy grave por comunicar datos falsos en las solicitudes del NIF provisional o definitivo. Sanción 30.000 euros.</w:t>
            </w:r>
          </w:p>
          <w:p w:rsidR="00527DC3" w:rsidRDefault="00527DC3" w:rsidP="009A199F"/>
          <w:p w:rsidR="00AC27A4" w:rsidRDefault="00AC27A4" w:rsidP="00AC27A4">
            <w:pPr>
              <w:pStyle w:val="Prrafodelista"/>
              <w:numPr>
                <w:ilvl w:val="0"/>
                <w:numId w:val="19"/>
              </w:numPr>
            </w:pPr>
            <w:r>
              <w:t>Resistencia, obstrucción a las actuaciones de la Administración tributaria (203):</w:t>
            </w:r>
          </w:p>
          <w:p w:rsidR="00AC27A4" w:rsidRDefault="00AC27A4" w:rsidP="00AC27A4">
            <w:pPr>
              <w:pStyle w:val="Prrafodelista"/>
            </w:pPr>
            <w:r>
              <w:t>Infracción grave y se puede resumir:</w:t>
            </w:r>
          </w:p>
          <w:p w:rsidR="00AC27A4" w:rsidRDefault="00AC27A4" w:rsidP="00AC27A4">
            <w:pPr>
              <w:pStyle w:val="Prrafodelista"/>
              <w:numPr>
                <w:ilvl w:val="0"/>
                <w:numId w:val="21"/>
              </w:numPr>
            </w:pPr>
            <w:r>
              <w:t>En general, 150 euros.</w:t>
            </w:r>
          </w:p>
          <w:p w:rsidR="00AC27A4" w:rsidRDefault="00AC27A4" w:rsidP="00AC27A4">
            <w:pPr>
              <w:pStyle w:val="Prrafodelista"/>
              <w:numPr>
                <w:ilvl w:val="0"/>
                <w:numId w:val="21"/>
              </w:numPr>
            </w:pPr>
            <w:r>
              <w:t>No atender r</w:t>
            </w:r>
            <w:r w:rsidR="00203959">
              <w:t>equerimientos en general: 150, 3</w:t>
            </w:r>
            <w:r>
              <w:t>00 y 600 euros (1º, 2º y 3º vez)</w:t>
            </w:r>
          </w:p>
          <w:p w:rsidR="00AC27A4" w:rsidRDefault="00AC27A4" w:rsidP="00AC27A4">
            <w:pPr>
              <w:pStyle w:val="Prrafodelista"/>
              <w:numPr>
                <w:ilvl w:val="0"/>
                <w:numId w:val="21"/>
              </w:numPr>
            </w:pPr>
            <w:r>
              <w:t xml:space="preserve">No aportar o permitir el examen de documentos, no comparecer o impedir entrada en fincas. Sanción </w:t>
            </w:r>
            <w:r w:rsidR="005403EE">
              <w:t xml:space="preserve">primera vez </w:t>
            </w:r>
            <w:r>
              <w:t>300,</w:t>
            </w:r>
            <w:r w:rsidR="005403EE">
              <w:t xml:space="preserve"> segunda vez</w:t>
            </w:r>
            <w:r>
              <w:t xml:space="preserve"> 1.500,</w:t>
            </w:r>
            <w:r w:rsidR="005403EE">
              <w:t xml:space="preserve"> tercera vez el</w:t>
            </w:r>
            <w:r>
              <w:t xml:space="preserve"> 2 por ciento de la cifra de negocios</w:t>
            </w:r>
            <w:r w:rsidR="00997969">
              <w:t xml:space="preserve"> del año anterior (min 10.000-má</w:t>
            </w:r>
            <w:r>
              <w:t xml:space="preserve">x 400.000). </w:t>
            </w:r>
            <w:r w:rsidR="00997969">
              <w:t>S</w:t>
            </w:r>
            <w:r>
              <w:t xml:space="preserve">i los requerimientos se refieren a información que se debe suministrar con carácter general, el porcentaje es del 3 por ciento (mix 15.000- </w:t>
            </w:r>
            <w:r w:rsidR="00997969">
              <w:t>máx.</w:t>
            </w:r>
            <w:r>
              <w:t xml:space="preserve"> 600.000 euros).</w:t>
            </w:r>
          </w:p>
          <w:p w:rsidR="00AC27A4" w:rsidRDefault="00F101ED" w:rsidP="00AC27A4">
            <w:pPr>
              <w:pStyle w:val="Prrafodelista"/>
              <w:numPr>
                <w:ilvl w:val="0"/>
                <w:numId w:val="21"/>
              </w:numPr>
            </w:pPr>
            <w:r>
              <w:t xml:space="preserve">Quebrantamiento de las medidas cautelares. Sanción 2 por ciento de la cifra de negocios </w:t>
            </w:r>
            <w:r w:rsidR="00997969">
              <w:t>d</w:t>
            </w:r>
            <w:r>
              <w:t>el año anterior (min 3.000 euros).</w:t>
            </w:r>
          </w:p>
          <w:p w:rsidR="00997969" w:rsidRDefault="00997969" w:rsidP="00997969">
            <w:pPr>
              <w:pStyle w:val="Prrafodelista"/>
              <w:ind w:left="1080"/>
            </w:pPr>
          </w:p>
          <w:p w:rsidR="005403EE" w:rsidRDefault="00F101ED" w:rsidP="00F101ED">
            <w:pPr>
              <w:pStyle w:val="Prrafodelista"/>
              <w:numPr>
                <w:ilvl w:val="0"/>
                <w:numId w:val="19"/>
              </w:numPr>
            </w:pPr>
            <w:r>
              <w:t xml:space="preserve">Incumplir el deber de sigilo exigido a los retenedores y los obligados a realizar ingresos a cuenta (204). </w:t>
            </w:r>
          </w:p>
          <w:p w:rsidR="00F101ED" w:rsidRDefault="00F101ED" w:rsidP="005403EE">
            <w:pPr>
              <w:pStyle w:val="Prrafodelista"/>
            </w:pPr>
            <w:r>
              <w:t>Infracción grave y sanción 300 euros por cada dato referidos a un mismo ente.</w:t>
            </w:r>
          </w:p>
          <w:p w:rsidR="00F101ED" w:rsidRDefault="00F101ED" w:rsidP="00F101ED">
            <w:pPr>
              <w:pStyle w:val="Prrafodelista"/>
              <w:numPr>
                <w:ilvl w:val="0"/>
                <w:numId w:val="19"/>
              </w:numPr>
            </w:pPr>
            <w:r>
              <w:t>Incumplir la obligación de comunicar correctamente datos al pagador de rentas sometidas a retención o ingreso a cuenta (205)</w:t>
            </w:r>
            <w:r w:rsidR="00997969">
              <w:t>:</w:t>
            </w:r>
          </w:p>
          <w:p w:rsidR="00F101ED" w:rsidRDefault="005403EE" w:rsidP="00F101ED">
            <w:pPr>
              <w:pStyle w:val="Prrafodelista"/>
              <w:numPr>
                <w:ilvl w:val="0"/>
                <w:numId w:val="22"/>
              </w:numPr>
            </w:pPr>
            <w:r>
              <w:t>Leve, s</w:t>
            </w:r>
            <w:r w:rsidR="00F101ED">
              <w:t xml:space="preserve">i el obligado de comunicar </w:t>
            </w:r>
            <w:r w:rsidR="00997969">
              <w:t>datos</w:t>
            </w:r>
            <w:r w:rsidR="00F101ED">
              <w:t xml:space="preserve"> tiene obligación de presentar autoliquidación. Sanción 35 por ciento.</w:t>
            </w:r>
          </w:p>
          <w:p w:rsidR="00F101ED" w:rsidRDefault="00203959" w:rsidP="00F101ED">
            <w:pPr>
              <w:pStyle w:val="Prrafodelista"/>
              <w:numPr>
                <w:ilvl w:val="0"/>
                <w:numId w:val="22"/>
              </w:numPr>
            </w:pPr>
            <w:r>
              <w:t>Muy g</w:t>
            </w:r>
            <w:r w:rsidR="005403EE">
              <w:t>rave, s</w:t>
            </w:r>
            <w:r w:rsidR="00F101ED">
              <w:t>i el obligado no está obligado a presentar autoliquidación: sanción 150 por ciento.</w:t>
            </w:r>
          </w:p>
          <w:p w:rsidR="00997969" w:rsidRDefault="00997969" w:rsidP="00997969">
            <w:pPr>
              <w:pStyle w:val="Prrafodelista"/>
              <w:ind w:left="1080"/>
            </w:pPr>
          </w:p>
          <w:p w:rsidR="00F101ED" w:rsidRDefault="00F101ED" w:rsidP="00F101ED">
            <w:pPr>
              <w:pStyle w:val="Prrafodelista"/>
              <w:numPr>
                <w:ilvl w:val="0"/>
                <w:numId w:val="23"/>
              </w:numPr>
            </w:pPr>
            <w:r>
              <w:t>Incumplir la obligación de entregar el certificado de retenciones o ingresos a cuenta (206). Infracción leve y sanción 150 euros.</w:t>
            </w:r>
          </w:p>
          <w:p w:rsidR="00997969" w:rsidRDefault="00997969" w:rsidP="00997969">
            <w:pPr>
              <w:pStyle w:val="Prrafodelista"/>
            </w:pPr>
          </w:p>
          <w:p w:rsidR="00F101ED" w:rsidRDefault="00F101ED" w:rsidP="00B0044A">
            <w:pPr>
              <w:pStyle w:val="Prrafodelista"/>
              <w:numPr>
                <w:ilvl w:val="0"/>
                <w:numId w:val="23"/>
              </w:numPr>
            </w:pPr>
            <w:r>
              <w:t>Infracción en supuestos de conflicto en aplicación de la norma tributaria (206 bis):</w:t>
            </w:r>
            <w:r w:rsidR="00B0044A">
              <w:t xml:space="preserve"> consiste en el i</w:t>
            </w:r>
            <w:r>
              <w:t xml:space="preserve">ncumplimiento </w:t>
            </w:r>
            <w:r w:rsidR="00B0044A">
              <w:t>de la</w:t>
            </w:r>
            <w:r>
              <w:t>s</w:t>
            </w:r>
            <w:r w:rsidR="00B0044A">
              <w:t xml:space="preserve"> </w:t>
            </w:r>
            <w:r>
              <w:t>obligaciones tributarias por realizar ac</w:t>
            </w:r>
            <w:r w:rsidR="00B0044A">
              <w:t>tos cuya regularización se hubiese</w:t>
            </w:r>
            <w:r>
              <w:t xml:space="preserve"> efectuado aplicando el artículo 15 LGT</w:t>
            </w:r>
            <w:r w:rsidR="00B0044A">
              <w:t xml:space="preserve"> y en las que hubiese resultado acreditada cualquier situación el 206.1 bis:</w:t>
            </w:r>
          </w:p>
          <w:p w:rsidR="00B0044A" w:rsidRDefault="00B0044A" w:rsidP="00B0044A">
            <w:pPr>
              <w:pStyle w:val="Prrafodelista"/>
              <w:numPr>
                <w:ilvl w:val="0"/>
                <w:numId w:val="25"/>
              </w:numPr>
            </w:pPr>
            <w:r>
              <w:t>Falta de ingreso dentro del plazo</w:t>
            </w:r>
            <w:r w:rsidR="00997969">
              <w:t>.</w:t>
            </w:r>
          </w:p>
          <w:p w:rsidR="00B0044A" w:rsidRDefault="00B0044A" w:rsidP="00B0044A">
            <w:pPr>
              <w:pStyle w:val="Prrafodelista"/>
              <w:numPr>
                <w:ilvl w:val="0"/>
                <w:numId w:val="25"/>
              </w:numPr>
            </w:pPr>
            <w:r>
              <w:t>Obtención indebida de una devolución</w:t>
            </w:r>
            <w:r w:rsidR="00997969">
              <w:t>.</w:t>
            </w:r>
          </w:p>
          <w:p w:rsidR="00B0044A" w:rsidRDefault="00B0044A" w:rsidP="00B0044A">
            <w:pPr>
              <w:pStyle w:val="Prrafodelista"/>
              <w:numPr>
                <w:ilvl w:val="0"/>
                <w:numId w:val="25"/>
              </w:numPr>
            </w:pPr>
            <w:r>
              <w:t>Solicitud indebida de una devolución</w:t>
            </w:r>
            <w:r w:rsidR="00997969">
              <w:t>.</w:t>
            </w:r>
          </w:p>
          <w:p w:rsidR="00B0044A" w:rsidRDefault="00B0044A" w:rsidP="00B0044A">
            <w:pPr>
              <w:pStyle w:val="Prrafodelista"/>
              <w:numPr>
                <w:ilvl w:val="0"/>
                <w:numId w:val="25"/>
              </w:numPr>
            </w:pPr>
            <w:r>
              <w:t>Determinación improcedente de partidas positivas o negativas o créditos a compensar o deducir en la base o cuota de declaraciones futuras.</w:t>
            </w:r>
          </w:p>
          <w:p w:rsidR="00EC2218" w:rsidRDefault="005403EE" w:rsidP="00997969">
            <w:pPr>
              <w:ind w:left="1440"/>
            </w:pPr>
            <w:r>
              <w:t xml:space="preserve">Infracción grave y la sanción  consistirá en </w:t>
            </w:r>
            <w:r w:rsidR="00B0044A">
              <w:t xml:space="preserve"> multa proporcional.</w:t>
            </w:r>
          </w:p>
        </w:tc>
      </w:tr>
    </w:tbl>
    <w:p w:rsidR="00997969" w:rsidRDefault="00997969" w:rsidP="00997969">
      <w:pPr>
        <w:pStyle w:val="Prrafodelista"/>
        <w:ind w:left="1080"/>
      </w:pPr>
    </w:p>
    <w:p w:rsidR="005403EE" w:rsidRDefault="005403EE" w:rsidP="005403EE">
      <w:pPr>
        <w:pStyle w:val="Prrafodelista"/>
        <w:ind w:left="1080"/>
      </w:pPr>
    </w:p>
    <w:p w:rsidR="005403EE" w:rsidRDefault="005403EE" w:rsidP="005403EE">
      <w:pPr>
        <w:pStyle w:val="Prrafodelista"/>
        <w:ind w:left="1080"/>
      </w:pPr>
    </w:p>
    <w:p w:rsidR="007C6420" w:rsidRDefault="00EC7036" w:rsidP="00EC7036">
      <w:pPr>
        <w:pStyle w:val="Prrafodelista"/>
        <w:numPr>
          <w:ilvl w:val="0"/>
          <w:numId w:val="21"/>
        </w:numPr>
      </w:pPr>
      <w:r>
        <w:t>CUANTIFICACIÓN DE LAS SANCIONES TRIBUTARIAS PECUNIARIAS</w:t>
      </w:r>
    </w:p>
    <w:p w:rsidR="004C3893" w:rsidRDefault="00412B30" w:rsidP="00412B30">
      <w:pPr>
        <w:pStyle w:val="Prrafodelista"/>
        <w:numPr>
          <w:ilvl w:val="1"/>
          <w:numId w:val="21"/>
        </w:numPr>
      </w:pPr>
      <w:r>
        <w:t>CRITERIOS DE GRADUACIÓN DE LAS SANCIONES TRIBUTARIAS (ART.187 LGT)</w:t>
      </w:r>
    </w:p>
    <w:p w:rsidR="004C3893" w:rsidRDefault="00412B30" w:rsidP="004C3893">
      <w:r>
        <w:t>Las sanciones se graduarán conforme a los siguientes criterios que se aplican simultáneamente:</w:t>
      </w:r>
    </w:p>
    <w:p w:rsidR="00412B30" w:rsidRDefault="00412B30" w:rsidP="00412B30">
      <w:pPr>
        <w:pStyle w:val="Prrafodelista"/>
        <w:numPr>
          <w:ilvl w:val="0"/>
          <w:numId w:val="26"/>
        </w:numPr>
      </w:pPr>
      <w:r>
        <w:t>Comisión repetida de infracciones tributarias</w:t>
      </w:r>
      <w:r w:rsidR="00997969">
        <w:t>.</w:t>
      </w:r>
    </w:p>
    <w:p w:rsidR="00412B30" w:rsidRDefault="00412B30" w:rsidP="00412B30">
      <w:r>
        <w:t>Se entiende esta</w:t>
      </w:r>
      <w:r w:rsidR="005403EE">
        <w:t>,</w:t>
      </w:r>
      <w:r>
        <w:t xml:space="preserve"> cuando el sujeto hubiera sido sancionado por una infracción de la misma naturaleza ya sea leve, grave o muy grave dentro de los 4 años anteriores. En este caso se incrementará la sanción mínima en 5,</w:t>
      </w:r>
      <w:r w:rsidR="005403EE">
        <w:t xml:space="preserve"> </w:t>
      </w:r>
      <w:r>
        <w:t>15 ó 25 puntos</w:t>
      </w:r>
      <w:r w:rsidR="005403EE">
        <w:t>,</w:t>
      </w:r>
      <w:r>
        <w:t xml:space="preserve"> según hubiera sido sancionado por una infracción leve, grave o muy grave.</w:t>
      </w:r>
    </w:p>
    <w:p w:rsidR="00412B30" w:rsidRDefault="00412B30" w:rsidP="00412B30">
      <w:pPr>
        <w:pStyle w:val="Prrafodelista"/>
        <w:numPr>
          <w:ilvl w:val="0"/>
          <w:numId w:val="26"/>
        </w:numPr>
      </w:pPr>
      <w:r>
        <w:t>Perjuicio económico para la Hacienda Pública</w:t>
      </w:r>
      <w:r w:rsidR="00997969">
        <w:t>.</w:t>
      </w:r>
    </w:p>
    <w:p w:rsidR="000E65F2" w:rsidRDefault="000E65F2" w:rsidP="000E65F2">
      <w:r>
        <w:t>Se determina por el porcentaje resultante de la relación entre la base de la sanción y la cuantía total que hubiera debido ingresarse</w:t>
      </w:r>
      <w:r w:rsidR="005403EE">
        <w:t xml:space="preserve"> o el importe de la devolución indebidamente obtenida</w:t>
      </w:r>
      <w:r>
        <w:t xml:space="preserve">. La sanción se </w:t>
      </w:r>
      <w:r w:rsidR="00997969">
        <w:t>incrementará</w:t>
      </w:r>
      <w:r>
        <w:t xml:space="preserve"> entre 10 y 25 puntos.</w:t>
      </w:r>
    </w:p>
    <w:p w:rsidR="000E65F2" w:rsidRDefault="000E65F2" w:rsidP="000E65F2">
      <w:pPr>
        <w:pStyle w:val="Prrafodelista"/>
        <w:numPr>
          <w:ilvl w:val="0"/>
          <w:numId w:val="26"/>
        </w:numPr>
      </w:pPr>
      <w:r>
        <w:t>Incumplimiento</w:t>
      </w:r>
      <w:r w:rsidR="005403EE">
        <w:t xml:space="preserve"> sustancial</w:t>
      </w:r>
      <w:r>
        <w:t xml:space="preserve"> de la obligación de facturación o documentación.</w:t>
      </w:r>
    </w:p>
    <w:p w:rsidR="000E65F2" w:rsidRDefault="00997969" w:rsidP="000E65F2">
      <w:r>
        <w:t>Se</w:t>
      </w:r>
      <w:r w:rsidR="000E65F2">
        <w:t xml:space="preserve"> produce cuando el incumplimiento afecte a más del 20 por ciento del importe de las operaciones sujetas al deber de facturación en relación con el tributo y periodo.</w:t>
      </w:r>
    </w:p>
    <w:p w:rsidR="000E65F2" w:rsidRDefault="000E65F2" w:rsidP="000E65F2">
      <w:pPr>
        <w:pStyle w:val="Prrafodelista"/>
        <w:numPr>
          <w:ilvl w:val="0"/>
          <w:numId w:val="26"/>
        </w:numPr>
      </w:pPr>
      <w:r>
        <w:t>Acuerdo o conformidad del interesado.</w:t>
      </w:r>
    </w:p>
    <w:p w:rsidR="000E65F2" w:rsidRDefault="000E65F2" w:rsidP="000E65F2">
      <w:r>
        <w:t>En los procedimientos de verificación de datos y comprobación limitada, se entenderá la conformidad cuando la liquidación resultante no sea objeto de recurso.</w:t>
      </w:r>
    </w:p>
    <w:p w:rsidR="000E65F2" w:rsidRDefault="000E65F2" w:rsidP="000E65F2">
      <w:r>
        <w:t>En el procedimiento de inspección se entiende cuando el obligado suscriba un acta con acuerdo o un acta de conformidad.</w:t>
      </w:r>
    </w:p>
    <w:p w:rsidR="000E65F2" w:rsidRDefault="000E65F2" w:rsidP="000E65F2">
      <w:r>
        <w:t xml:space="preserve">En este </w:t>
      </w:r>
      <w:r w:rsidR="00997969">
        <w:t>último cas</w:t>
      </w:r>
      <w:r>
        <w:t>o, la sanción impuesta según</w:t>
      </w:r>
      <w:r w:rsidR="00997969">
        <w:t xml:space="preserve"> los artículos del</w:t>
      </w:r>
      <w:r>
        <w:t xml:space="preserve"> 191 al 197 LGT y que se hayan aplicado los </w:t>
      </w:r>
      <w:r w:rsidR="00997969">
        <w:t>criterios</w:t>
      </w:r>
      <w:r>
        <w:t xml:space="preserve"> anteriores se reducirá:</w:t>
      </w:r>
    </w:p>
    <w:p w:rsidR="000E65F2" w:rsidRDefault="000E65F2" w:rsidP="000E65F2">
      <w:pPr>
        <w:pStyle w:val="Prrafodelista"/>
        <w:numPr>
          <w:ilvl w:val="0"/>
          <w:numId w:val="27"/>
        </w:numPr>
      </w:pPr>
      <w:r>
        <w:t>50 por ciento en las actas con acuerdo.</w:t>
      </w:r>
    </w:p>
    <w:p w:rsidR="000E65F2" w:rsidRDefault="000E65F2" w:rsidP="000E65F2">
      <w:pPr>
        <w:pStyle w:val="Prrafodelista"/>
        <w:numPr>
          <w:ilvl w:val="0"/>
          <w:numId w:val="27"/>
        </w:numPr>
      </w:pPr>
      <w:r>
        <w:t>30 por ciento en los supuestos de conformidad.</w:t>
      </w:r>
    </w:p>
    <w:p w:rsidR="00997969" w:rsidRDefault="00997969" w:rsidP="00997969">
      <w:pPr>
        <w:pStyle w:val="Prrafodelista"/>
      </w:pPr>
    </w:p>
    <w:p w:rsidR="000E65F2" w:rsidRDefault="000E65F2" w:rsidP="000E65F2">
      <w:pPr>
        <w:pStyle w:val="Prrafodelista"/>
        <w:numPr>
          <w:ilvl w:val="1"/>
          <w:numId w:val="21"/>
        </w:numPr>
      </w:pPr>
      <w:r>
        <w:t>REDUCCIÓN POR PAGO (ART 188.3 LGT)</w:t>
      </w:r>
    </w:p>
    <w:p w:rsidR="000E65F2" w:rsidRDefault="000E65F2" w:rsidP="000E65F2">
      <w:r>
        <w:t>El importe que haya que ingresarse por la comisión de cualquier infracción, una vez aplicada la reducción por conformidad (no será aplicable en las actas con acuerdo), se reducirá en el 25 por ciento cuando:</w:t>
      </w:r>
    </w:p>
    <w:p w:rsidR="000E65F2" w:rsidRDefault="000E65F2" w:rsidP="000E65F2">
      <w:pPr>
        <w:pStyle w:val="Prrafodelista"/>
        <w:numPr>
          <w:ilvl w:val="0"/>
          <w:numId w:val="28"/>
        </w:numPr>
      </w:pPr>
      <w:r>
        <w:t>Se realice el ingreso de la sanción en periodo voluntario o en el plazo fijado según el aplazamiento o fraccionamiento (concedido con certificado o aval).</w:t>
      </w:r>
    </w:p>
    <w:p w:rsidR="000E65F2" w:rsidRDefault="000E65F2" w:rsidP="000E65F2">
      <w:pPr>
        <w:pStyle w:val="Prrafodelista"/>
        <w:numPr>
          <w:ilvl w:val="0"/>
          <w:numId w:val="28"/>
        </w:numPr>
      </w:pPr>
      <w:r>
        <w:t xml:space="preserve">Que no se interponga recurso contra la liquidación o </w:t>
      </w:r>
      <w:r w:rsidR="00E41D78">
        <w:t xml:space="preserve"> contra la </w:t>
      </w:r>
      <w:r>
        <w:t>sanción.</w:t>
      </w:r>
    </w:p>
    <w:p w:rsidR="000E65F2" w:rsidRDefault="000E65F2" w:rsidP="00997969">
      <w:pPr>
        <w:pStyle w:val="Sinespaciado"/>
      </w:pPr>
    </w:p>
    <w:p w:rsidR="000E65F2" w:rsidRDefault="000E65F2" w:rsidP="000E65F2">
      <w:pPr>
        <w:pStyle w:val="Prrafodelista"/>
        <w:numPr>
          <w:ilvl w:val="0"/>
          <w:numId w:val="21"/>
        </w:numPr>
      </w:pPr>
      <w:r>
        <w:t>EXTINCIÓN DE LA RESPONSAILIDAD DERIVADA DE LAS INFRACCIONES TRIBUTARIAS (ART 189 LGT)</w:t>
      </w:r>
    </w:p>
    <w:p w:rsidR="000E65F2" w:rsidRDefault="000E65F2" w:rsidP="000E65F2">
      <w:r>
        <w:lastRenderedPageBreak/>
        <w:t xml:space="preserve">Se extinguirá </w:t>
      </w:r>
      <w:r w:rsidR="00E41D78">
        <w:t xml:space="preserve">la responsabilidad </w:t>
      </w:r>
      <w:r>
        <w:t xml:space="preserve">por el fallecimiento del sujeto infractor y por el transcurso del plazo de prescripción para imponer sanciones que es de 4 años y </w:t>
      </w:r>
      <w:r w:rsidR="00997969">
        <w:t>comienza</w:t>
      </w:r>
      <w:r>
        <w:t xml:space="preserve"> desde que se cometieron las infracciones. Se interrumpe</w:t>
      </w:r>
      <w:r w:rsidR="00E41D78">
        <w:t xml:space="preserve"> la prescripción</w:t>
      </w:r>
      <w:r>
        <w:t>:</w:t>
      </w:r>
    </w:p>
    <w:p w:rsidR="000E65F2" w:rsidRDefault="000E65F2" w:rsidP="000E65F2">
      <w:pPr>
        <w:pStyle w:val="Prrafodelista"/>
        <w:numPr>
          <w:ilvl w:val="0"/>
          <w:numId w:val="29"/>
        </w:numPr>
      </w:pPr>
      <w:r>
        <w:t>Por cualquier acción de la Administración tributaria realizada con conocimiento formal del interesado.</w:t>
      </w:r>
    </w:p>
    <w:p w:rsidR="000E65F2" w:rsidRDefault="000E65F2" w:rsidP="000E65F2">
      <w:pPr>
        <w:pStyle w:val="Prrafodelista"/>
        <w:numPr>
          <w:ilvl w:val="0"/>
          <w:numId w:val="29"/>
        </w:numPr>
      </w:pPr>
      <w:r>
        <w:t>Por la interposición de reclamaciones o recursos, remisión del tanto de culpa a la jurisdicción penal y actuaciones realizadas con conocimiento formal del obligado.</w:t>
      </w:r>
    </w:p>
    <w:p w:rsidR="00295A6D" w:rsidRDefault="00295A6D" w:rsidP="00295A6D">
      <w:r>
        <w:t>La prescripción se aplicará de oficio por la Administración.</w:t>
      </w:r>
    </w:p>
    <w:p w:rsidR="00295A6D" w:rsidRDefault="00295A6D" w:rsidP="00924F26">
      <w:pPr>
        <w:pStyle w:val="Prrafodelista"/>
      </w:pPr>
      <w:r>
        <w:t>6.2 EXTINCIÓN DE LAS SANCIONES TRIBUTARIAS (ART 190 LGT)</w:t>
      </w:r>
    </w:p>
    <w:p w:rsidR="00295A6D" w:rsidRDefault="00295A6D" w:rsidP="00295A6D">
      <w:r>
        <w:t>Se extinguen:</w:t>
      </w:r>
    </w:p>
    <w:p w:rsidR="00295A6D" w:rsidRDefault="00295A6D" w:rsidP="00295A6D">
      <w:pPr>
        <w:pStyle w:val="Prrafodelista"/>
        <w:numPr>
          <w:ilvl w:val="0"/>
          <w:numId w:val="30"/>
        </w:numPr>
      </w:pPr>
      <w:r>
        <w:t>Pago o cumplimiento</w:t>
      </w:r>
    </w:p>
    <w:p w:rsidR="00295A6D" w:rsidRDefault="00295A6D" w:rsidP="00295A6D">
      <w:pPr>
        <w:pStyle w:val="Prrafodelista"/>
        <w:numPr>
          <w:ilvl w:val="0"/>
          <w:numId w:val="30"/>
        </w:numPr>
      </w:pPr>
      <w:r>
        <w:t>Prescripción del derecho para exigir su pago</w:t>
      </w:r>
    </w:p>
    <w:p w:rsidR="00295A6D" w:rsidRDefault="00295A6D" w:rsidP="00295A6D">
      <w:pPr>
        <w:pStyle w:val="Prrafodelista"/>
        <w:numPr>
          <w:ilvl w:val="0"/>
          <w:numId w:val="30"/>
        </w:numPr>
      </w:pPr>
      <w:r>
        <w:t xml:space="preserve">Compensación </w:t>
      </w:r>
    </w:p>
    <w:p w:rsidR="00295A6D" w:rsidRDefault="00295A6D" w:rsidP="00295A6D">
      <w:pPr>
        <w:pStyle w:val="Prrafodelista"/>
        <w:numPr>
          <w:ilvl w:val="0"/>
          <w:numId w:val="30"/>
        </w:numPr>
      </w:pPr>
      <w:r>
        <w:t>Condonación</w:t>
      </w:r>
    </w:p>
    <w:p w:rsidR="00295A6D" w:rsidRDefault="00295A6D" w:rsidP="00295A6D">
      <w:pPr>
        <w:pStyle w:val="Prrafodelista"/>
        <w:numPr>
          <w:ilvl w:val="0"/>
          <w:numId w:val="30"/>
        </w:numPr>
      </w:pPr>
      <w:r>
        <w:t>Fallecimiento de todos los obligados a satisfacerlas</w:t>
      </w:r>
    </w:p>
    <w:p w:rsidR="00924F26" w:rsidRDefault="00924F26" w:rsidP="00924F26">
      <w:pPr>
        <w:pStyle w:val="Prrafodelista"/>
      </w:pPr>
    </w:p>
    <w:p w:rsidR="00766DE4" w:rsidRDefault="00766DE4" w:rsidP="00766DE4">
      <w:pPr>
        <w:pStyle w:val="Prrafodelista"/>
        <w:numPr>
          <w:ilvl w:val="0"/>
          <w:numId w:val="21"/>
        </w:numPr>
      </w:pPr>
      <w:r>
        <w:t xml:space="preserve">PROCEDIMIENTO SANCIONADOR EN MATERIA TRIBUTARIA: INICIACIÓN, INSTRUCCIÓN Y TERMINACIÓN </w:t>
      </w:r>
    </w:p>
    <w:p w:rsidR="00766DE4" w:rsidRDefault="00E41D78" w:rsidP="00766DE4">
      <w:r>
        <w:t xml:space="preserve"> Regulado</w:t>
      </w:r>
      <w:r w:rsidR="00766DE4">
        <w:t xml:space="preserve"> en los artículos del 207 a 211 LGT y en las disposiciones reglamentarias de desarrollo. El procedimiento sancionador se tramita de forma separada a los de aplicación de los tributos, salvo renuncia del obligado tributario o en los supuestos de actas con acuerdo</w:t>
      </w:r>
      <w:r w:rsidR="00924F26">
        <w:t>,</w:t>
      </w:r>
      <w:r w:rsidR="00766DE4">
        <w:t xml:space="preserve"> que se tramitan conjuntamente.</w:t>
      </w:r>
    </w:p>
    <w:p w:rsidR="00766DE4" w:rsidRDefault="00766DE4" w:rsidP="00766DE4">
      <w:pPr>
        <w:pStyle w:val="Prrafodelista"/>
        <w:numPr>
          <w:ilvl w:val="1"/>
          <w:numId w:val="21"/>
        </w:numPr>
      </w:pPr>
      <w:r>
        <w:t>INICIACIÓN (ART 209 LGT)</w:t>
      </w:r>
    </w:p>
    <w:p w:rsidR="00766DE4" w:rsidRDefault="00766DE4" w:rsidP="00766DE4">
      <w:r>
        <w:t>Se iniciará de oficio, mediante la notificación del acuerdo del órgano competente.</w:t>
      </w:r>
    </w:p>
    <w:p w:rsidR="00766DE4" w:rsidRDefault="00766DE4" w:rsidP="00766DE4">
      <w:r>
        <w:t xml:space="preserve">Si el procedimiento sancionador se ha </w:t>
      </w:r>
      <w:r w:rsidR="00924F26">
        <w:t>iniciado</w:t>
      </w:r>
      <w:r>
        <w:t xml:space="preserve"> como consecuencia de un procedimiento iniciado mediante declaración, verificación de datos, comprobación o inspección, no </w:t>
      </w:r>
      <w:r w:rsidR="00A156FD">
        <w:t xml:space="preserve">podrán iniciarse </w:t>
      </w:r>
      <w:r>
        <w:t xml:space="preserve">una vez </w:t>
      </w:r>
      <w:r w:rsidR="00924F26">
        <w:t>transcurridos</w:t>
      </w:r>
      <w:r>
        <w:t xml:space="preserve"> 3 meses desde que se hubiese notificado</w:t>
      </w:r>
      <w:r w:rsidR="00A156FD">
        <w:t xml:space="preserve"> la liquidación</w:t>
      </w:r>
      <w:r>
        <w:t xml:space="preserve">. </w:t>
      </w:r>
    </w:p>
    <w:p w:rsidR="00766DE4" w:rsidRDefault="00766DE4" w:rsidP="00766DE4">
      <w:r>
        <w:t>Los procedimientos sancionadores que se inicien para imponer sanciones no pecuniarias deberán iniciarse en el plazo de 3 meses desde que se notificó.</w:t>
      </w:r>
    </w:p>
    <w:p w:rsidR="00766DE4" w:rsidRDefault="00766DE4" w:rsidP="00766DE4">
      <w:pPr>
        <w:pStyle w:val="Prrafodelista"/>
        <w:numPr>
          <w:ilvl w:val="1"/>
          <w:numId w:val="21"/>
        </w:numPr>
      </w:pPr>
      <w:r>
        <w:t>INSTRUCCIÓN (ART 210 LGT)</w:t>
      </w:r>
    </w:p>
    <w:p w:rsidR="00766DE4" w:rsidRDefault="00766DE4" w:rsidP="00766DE4">
      <w:r>
        <w:t>En la instrucción es de aplicación el artículo 99 LGT.</w:t>
      </w:r>
    </w:p>
    <w:p w:rsidR="00766DE4" w:rsidRDefault="00766DE4" w:rsidP="00766DE4">
      <w:r>
        <w:t xml:space="preserve">Los datos </w:t>
      </w:r>
      <w:r w:rsidR="00A156FD">
        <w:t xml:space="preserve">o pruebas </w:t>
      </w:r>
      <w:r>
        <w:t>obtenidos en alguno de los procedimientos de aplicación de los tributos</w:t>
      </w:r>
      <w:r w:rsidR="00BC799B">
        <w:t xml:space="preserve"> y</w:t>
      </w:r>
      <w:r w:rsidR="00924F26">
        <w:t xml:space="preserve"> que</w:t>
      </w:r>
      <w:r w:rsidR="00BC799B">
        <w:t xml:space="preserve"> se vayan a tener en cuenta deberán incorporarse al procedimiento antes de la propuesta de resolución.</w:t>
      </w:r>
    </w:p>
    <w:p w:rsidR="00BC799B" w:rsidRDefault="00BC799B" w:rsidP="00766DE4">
      <w:r>
        <w:t>Concluidas las actuaciones, se formulará propuesta de resolución donde se recogen los hechos, calificación jurídica</w:t>
      </w:r>
      <w:r w:rsidR="00924F26">
        <w:t>, l</w:t>
      </w:r>
      <w:r>
        <w:t>a infracción y sanción.</w:t>
      </w:r>
    </w:p>
    <w:p w:rsidR="00BC799B" w:rsidRDefault="00BC799B" w:rsidP="00766DE4">
      <w:r>
        <w:t xml:space="preserve">La propuesta de resolución será </w:t>
      </w:r>
      <w:r w:rsidR="00924F26">
        <w:t>notificada</w:t>
      </w:r>
      <w:r>
        <w:t xml:space="preserve"> al interesado poniendo de manifiesto el expediente y concediendo 15 días para alegar.</w:t>
      </w:r>
    </w:p>
    <w:p w:rsidR="00BC799B" w:rsidRDefault="00BC799B" w:rsidP="00924F26">
      <w:pPr>
        <w:pStyle w:val="Sinespaciado"/>
      </w:pPr>
    </w:p>
    <w:p w:rsidR="00BC799B" w:rsidRDefault="00BC799B" w:rsidP="00BC799B">
      <w:pPr>
        <w:pStyle w:val="Prrafodelista"/>
        <w:numPr>
          <w:ilvl w:val="1"/>
          <w:numId w:val="21"/>
        </w:numPr>
      </w:pPr>
      <w:r>
        <w:t>TERMINACIÓN (ART 211 LGT)</w:t>
      </w:r>
    </w:p>
    <w:p w:rsidR="00BC799B" w:rsidRDefault="00A156FD" w:rsidP="00BC799B">
      <w:r>
        <w:t>El procedimiento sancionador t</w:t>
      </w:r>
      <w:r w:rsidR="00BC799B">
        <w:t>erminará</w:t>
      </w:r>
      <w:r>
        <w:t xml:space="preserve"> mediante resolución o por caducidad</w:t>
      </w:r>
      <w:r w:rsidR="00BC799B">
        <w:t>:</w:t>
      </w:r>
    </w:p>
    <w:p w:rsidR="00BC799B" w:rsidRDefault="00924F26" w:rsidP="00BC799B">
      <w:pPr>
        <w:pStyle w:val="Prrafodelista"/>
        <w:numPr>
          <w:ilvl w:val="0"/>
          <w:numId w:val="22"/>
        </w:numPr>
      </w:pPr>
      <w:r>
        <w:lastRenderedPageBreak/>
        <w:t>Notificación</w:t>
      </w:r>
      <w:r w:rsidR="00BC799B">
        <w:t xml:space="preserve"> tácita: cuando</w:t>
      </w:r>
      <w:r w:rsidR="00753464">
        <w:t xml:space="preserve"> en </w:t>
      </w:r>
      <w:r>
        <w:t>un</w:t>
      </w:r>
      <w:r w:rsidR="00BC799B">
        <w:t xml:space="preserve"> pr</w:t>
      </w:r>
      <w:r w:rsidR="00753464">
        <w:t xml:space="preserve">ocedimiento sancionador iniciado como consecuencia de </w:t>
      </w:r>
      <w:r w:rsidR="00BC799B">
        <w:t xml:space="preserve"> un procedimiento de inspección</w:t>
      </w:r>
      <w:r w:rsidR="00753464">
        <w:t>, el interesado preste su conformidad  a</w:t>
      </w:r>
      <w:r w:rsidR="00BC799B">
        <w:t xml:space="preserve"> la propuesta de resolución, se entenderá notificada</w:t>
      </w:r>
      <w:r w:rsidR="00A156FD">
        <w:t xml:space="preserve"> la misma</w:t>
      </w:r>
      <w:r w:rsidR="00753464">
        <w:t>,</w:t>
      </w:r>
      <w:r w:rsidR="00BC799B">
        <w:t xml:space="preserve"> por el órgano competente para imponer la sanción</w:t>
      </w:r>
      <w:r w:rsidR="00753464">
        <w:t>,</w:t>
      </w:r>
      <w:r w:rsidR="00BC799B">
        <w:t xml:space="preserve"> cuando transcurra  1 mes desde que se manifestó la conformidad</w:t>
      </w:r>
      <w:r w:rsidR="00753464">
        <w:t>,</w:t>
      </w:r>
      <w:r w:rsidR="00BC799B">
        <w:t xml:space="preserve"> salvo que el órgano</w:t>
      </w:r>
      <w:r w:rsidR="00753464">
        <w:t xml:space="preserve"> competente notifique alguna rectificación o la confirmación de la sanción.</w:t>
      </w:r>
    </w:p>
    <w:p w:rsidR="00924F26" w:rsidRDefault="00924F26" w:rsidP="00924F26">
      <w:pPr>
        <w:pStyle w:val="Prrafodelista"/>
        <w:ind w:left="1080"/>
      </w:pPr>
    </w:p>
    <w:p w:rsidR="00BC799B" w:rsidRDefault="00BC799B" w:rsidP="00BC799B">
      <w:pPr>
        <w:pStyle w:val="Prrafodelista"/>
        <w:numPr>
          <w:ilvl w:val="0"/>
          <w:numId w:val="22"/>
        </w:numPr>
      </w:pPr>
      <w:r>
        <w:t xml:space="preserve">Caducidad: el procedimiento sancionador debe terminar en 6 meses desde que se notifica el inicio del procedimiento. Si transcurren los 6 meses y no </w:t>
      </w:r>
      <w:r w:rsidR="00753464">
        <w:t xml:space="preserve">se </w:t>
      </w:r>
      <w:r>
        <w:t>noti</w:t>
      </w:r>
      <w:r w:rsidR="00753464">
        <w:t>fica resolución, caduca. Esto</w:t>
      </w:r>
      <w:r w:rsidR="0039382A">
        <w:t xml:space="preserve"> imp</w:t>
      </w:r>
      <w:r w:rsidR="00924F26">
        <w:t>i</w:t>
      </w:r>
      <w:r w:rsidR="0039382A">
        <w:t xml:space="preserve">de la iniciación </w:t>
      </w:r>
      <w:r w:rsidR="00753464">
        <w:t>d</w:t>
      </w:r>
      <w:r w:rsidR="0039382A">
        <w:t>e un nuevo procedimiento sancionador.</w:t>
      </w:r>
    </w:p>
    <w:p w:rsidR="0039382A" w:rsidRDefault="00753464" w:rsidP="0039382A">
      <w:r>
        <w:t>Son</w:t>
      </w:r>
      <w:r w:rsidR="0039382A">
        <w:t xml:space="preserve"> órganos competentes para la imposición de sanciones, cada uno </w:t>
      </w:r>
      <w:r w:rsidR="00924F26">
        <w:t>dentro de</w:t>
      </w:r>
      <w:r w:rsidR="0039382A">
        <w:t xml:space="preserve"> sus competencias (art 211.5 LGT):</w:t>
      </w:r>
    </w:p>
    <w:p w:rsidR="0039382A" w:rsidRDefault="0039382A" w:rsidP="0039382A">
      <w:pPr>
        <w:pStyle w:val="Prrafodelista"/>
        <w:numPr>
          <w:ilvl w:val="0"/>
          <w:numId w:val="31"/>
        </w:numPr>
      </w:pPr>
      <w:r>
        <w:t>Consejo de Ministros.</w:t>
      </w:r>
    </w:p>
    <w:p w:rsidR="0039382A" w:rsidRDefault="0039382A" w:rsidP="0039382A">
      <w:pPr>
        <w:pStyle w:val="Prrafodelista"/>
        <w:numPr>
          <w:ilvl w:val="0"/>
          <w:numId w:val="31"/>
        </w:numPr>
      </w:pPr>
      <w:r>
        <w:t>El ministro de Hacienda, el órgano equivalente en las comunidades autónomas, entidades locales o en quienes deleguen.</w:t>
      </w:r>
    </w:p>
    <w:p w:rsidR="0039382A" w:rsidRDefault="0039382A" w:rsidP="0039382A">
      <w:pPr>
        <w:pStyle w:val="Prrafodelista"/>
        <w:numPr>
          <w:ilvl w:val="0"/>
          <w:numId w:val="31"/>
        </w:numPr>
      </w:pPr>
      <w:r>
        <w:t xml:space="preserve">El órgano competente </w:t>
      </w:r>
      <w:r w:rsidR="00924F26">
        <w:t>para el reconocimiento</w:t>
      </w:r>
      <w:r>
        <w:t xml:space="preserve"> del beneficio o incentivo fiscal</w:t>
      </w:r>
      <w:r w:rsidR="00924F26">
        <w:t>.</w:t>
      </w:r>
    </w:p>
    <w:p w:rsidR="0039382A" w:rsidRDefault="0039382A" w:rsidP="0039382A">
      <w:pPr>
        <w:pStyle w:val="Prrafodelista"/>
        <w:numPr>
          <w:ilvl w:val="0"/>
          <w:numId w:val="31"/>
        </w:numPr>
      </w:pPr>
      <w:r>
        <w:t xml:space="preserve">El </w:t>
      </w:r>
      <w:r w:rsidR="00753464">
        <w:t>órgano competente para liquidar (inspector jefe) u órgano superior inmediato de la unidad administrativa que ha propuesto el inicio del procedimiento (delegado de hacienda)</w:t>
      </w:r>
    </w:p>
    <w:p w:rsidR="004309C3" w:rsidRDefault="0039382A" w:rsidP="00766DE4">
      <w:r>
        <w:t>Por último, según el artículo 212 LGT</w:t>
      </w:r>
      <w:r w:rsidR="004309C3">
        <w:t xml:space="preserve"> </w:t>
      </w:r>
      <w:r w:rsidR="004309C3">
        <w:rPr>
          <w:i/>
        </w:rPr>
        <w:t>recursos contra sanciones</w:t>
      </w:r>
      <w:r w:rsidR="004309C3">
        <w:t>:</w:t>
      </w:r>
    </w:p>
    <w:p w:rsidR="00766DE4" w:rsidRDefault="00753464" w:rsidP="004309C3">
      <w:pPr>
        <w:pStyle w:val="Prrafodelista"/>
        <w:numPr>
          <w:ilvl w:val="0"/>
          <w:numId w:val="39"/>
        </w:numPr>
      </w:pPr>
      <w:r>
        <w:t>E</w:t>
      </w:r>
      <w:r w:rsidR="0039382A">
        <w:t>l acto de resolución</w:t>
      </w:r>
      <w:r w:rsidR="00C66611">
        <w:t xml:space="preserve"> del procedimiento sancionador puede ser </w:t>
      </w:r>
      <w:r w:rsidR="00924F26">
        <w:t>objeto</w:t>
      </w:r>
      <w:r w:rsidR="00575BD3">
        <w:t xml:space="preserve"> de recurso o reclam</w:t>
      </w:r>
      <w:r w:rsidR="00C66611">
        <w:t xml:space="preserve">ación </w:t>
      </w:r>
      <w:r w:rsidR="00575BD3">
        <w:t>independiente</w:t>
      </w:r>
      <w:r w:rsidR="00C66611">
        <w:t>.</w:t>
      </w:r>
    </w:p>
    <w:p w:rsidR="004309C3" w:rsidRDefault="004309C3" w:rsidP="004309C3">
      <w:pPr>
        <w:pStyle w:val="Prrafodelista"/>
        <w:numPr>
          <w:ilvl w:val="0"/>
          <w:numId w:val="39"/>
        </w:numPr>
      </w:pPr>
      <w:r>
        <w:t>Se podrá recurrir la sanción sin perder la reducción por conformidad según el 188.1b) siempre que no se impugne la regularización.</w:t>
      </w:r>
    </w:p>
    <w:p w:rsidR="004309C3" w:rsidRDefault="004309C3" w:rsidP="004309C3">
      <w:pPr>
        <w:pStyle w:val="Prrafodelista"/>
      </w:pPr>
      <w:r>
        <w:t>Las sanciones que deriven de actas con acuerdo no podrán ser impugnadas en vía</w:t>
      </w:r>
      <w:r w:rsidR="00753464">
        <w:t xml:space="preserve"> administrativa. La impugnación</w:t>
      </w:r>
      <w:r>
        <w:t xml:space="preserve"> de la sanción en vía contencioso administrativa supone la exigencia del importe de la reducción practicada.</w:t>
      </w:r>
    </w:p>
    <w:p w:rsidR="004309C3" w:rsidRDefault="004309C3" w:rsidP="004309C3">
      <w:pPr>
        <w:pStyle w:val="Prrafodelista"/>
        <w:numPr>
          <w:ilvl w:val="0"/>
          <w:numId w:val="39"/>
        </w:numPr>
      </w:pPr>
      <w:r>
        <w:t>La interposición en tiempo y forma de un recurso o reclamación contra una sanción produce los siguientes efectos, entre otros:</w:t>
      </w:r>
    </w:p>
    <w:p w:rsidR="004309C3" w:rsidRDefault="00753464" w:rsidP="004309C3">
      <w:pPr>
        <w:pStyle w:val="Prrafodelista"/>
        <w:numPr>
          <w:ilvl w:val="0"/>
          <w:numId w:val="41"/>
        </w:numPr>
      </w:pPr>
      <w:r>
        <w:t>L</w:t>
      </w:r>
      <w:r w:rsidR="004309C3">
        <w:t>a ejecución de las sanciones quedará automáticamente suspendida en periodo voluntario sin necesidad de aportar garantías hasta que sean firmes en vía administrativa.</w:t>
      </w:r>
    </w:p>
    <w:p w:rsidR="00753464" w:rsidRDefault="00753464" w:rsidP="004309C3">
      <w:pPr>
        <w:pStyle w:val="Prrafodelista"/>
        <w:numPr>
          <w:ilvl w:val="0"/>
          <w:numId w:val="41"/>
        </w:numPr>
      </w:pPr>
      <w:r>
        <w:t>No se exigirán intereses de demora por el tiemp</w:t>
      </w:r>
      <w:r w:rsidR="00C00D59">
        <w:t>o que transcurra hasta</w:t>
      </w:r>
      <w:r>
        <w:t xml:space="preserve"> la finalización del plazo en periodo voluntario abierto por </w:t>
      </w:r>
      <w:r w:rsidR="00C00D59">
        <w:t xml:space="preserve">la </w:t>
      </w:r>
      <w:r>
        <w:t>notificación de la resoluci</w:t>
      </w:r>
      <w:r w:rsidR="00C00D59">
        <w:t xml:space="preserve">ón que ponga fin a la </w:t>
      </w:r>
      <w:r>
        <w:t xml:space="preserve">vía </w:t>
      </w:r>
      <w:r w:rsidR="00C00D59">
        <w:t>económico-</w:t>
      </w:r>
      <w:r>
        <w:t>administrativa</w:t>
      </w:r>
    </w:p>
    <w:p w:rsidR="004309C3" w:rsidRDefault="004309C3" w:rsidP="004309C3">
      <w:pPr>
        <w:pStyle w:val="Prrafodelista"/>
        <w:ind w:left="1068"/>
      </w:pPr>
      <w:bookmarkStart w:id="0" w:name="_GoBack"/>
      <w:bookmarkEnd w:id="0"/>
    </w:p>
    <w:p w:rsidR="00C66611" w:rsidRDefault="00C66611" w:rsidP="00766DE4"/>
    <w:p w:rsidR="003057DF" w:rsidRDefault="003057DF" w:rsidP="000E65F2">
      <w:pPr>
        <w:pStyle w:val="Prrafodelista"/>
        <w:ind w:left="1080"/>
      </w:pPr>
    </w:p>
    <w:p w:rsidR="000E65F2" w:rsidRDefault="000E65F2" w:rsidP="000E65F2">
      <w:pPr>
        <w:pStyle w:val="Prrafodelista"/>
        <w:ind w:left="1080"/>
      </w:pPr>
    </w:p>
    <w:p w:rsidR="003057DF" w:rsidRDefault="003057DF" w:rsidP="003057DF"/>
    <w:p w:rsidR="0052188C" w:rsidRDefault="0052188C" w:rsidP="0052188C"/>
    <w:p w:rsidR="0052188C" w:rsidRPr="00C27914" w:rsidRDefault="0052188C" w:rsidP="0052188C"/>
    <w:sectPr w:rsidR="0052188C" w:rsidRPr="00C27914" w:rsidSect="0078501A">
      <w:footerReference w:type="default" r:id="rId7"/>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3BFC" w:rsidRDefault="000F3BFC" w:rsidP="00F71045">
      <w:pPr>
        <w:spacing w:after="0" w:line="240" w:lineRule="auto"/>
      </w:pPr>
      <w:r>
        <w:separator/>
      </w:r>
    </w:p>
  </w:endnote>
  <w:endnote w:type="continuationSeparator" w:id="0">
    <w:p w:rsidR="000F3BFC" w:rsidRDefault="000F3BFC" w:rsidP="00F710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5194239"/>
      <w:docPartObj>
        <w:docPartGallery w:val="Page Numbers (Bottom of Page)"/>
        <w:docPartUnique/>
      </w:docPartObj>
    </w:sdtPr>
    <w:sdtContent>
      <w:p w:rsidR="00F71045" w:rsidRDefault="0078501A">
        <w:pPr>
          <w:pStyle w:val="Piedepgina"/>
          <w:jc w:val="right"/>
        </w:pPr>
        <w:r>
          <w:fldChar w:fldCharType="begin"/>
        </w:r>
        <w:r w:rsidR="00F71045">
          <w:instrText>PAGE   \* MERGEFORMAT</w:instrText>
        </w:r>
        <w:r>
          <w:fldChar w:fldCharType="separate"/>
        </w:r>
        <w:r w:rsidR="0030389D">
          <w:rPr>
            <w:noProof/>
          </w:rPr>
          <w:t>6</w:t>
        </w:r>
        <w:r>
          <w:fldChar w:fldCharType="end"/>
        </w:r>
      </w:p>
    </w:sdtContent>
  </w:sdt>
  <w:p w:rsidR="00F71045" w:rsidRDefault="00F7104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3BFC" w:rsidRDefault="000F3BFC" w:rsidP="00F71045">
      <w:pPr>
        <w:spacing w:after="0" w:line="240" w:lineRule="auto"/>
      </w:pPr>
      <w:r>
        <w:separator/>
      </w:r>
    </w:p>
  </w:footnote>
  <w:footnote w:type="continuationSeparator" w:id="0">
    <w:p w:rsidR="000F3BFC" w:rsidRDefault="000F3BFC" w:rsidP="00F7104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747EB"/>
    <w:multiLevelType w:val="hybridMultilevel"/>
    <w:tmpl w:val="6678996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AE46DBD"/>
    <w:multiLevelType w:val="multilevel"/>
    <w:tmpl w:val="99FA9A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0B352554"/>
    <w:multiLevelType w:val="hybridMultilevel"/>
    <w:tmpl w:val="5360D9A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2520DA0"/>
    <w:multiLevelType w:val="hybridMultilevel"/>
    <w:tmpl w:val="ED4893DC"/>
    <w:lvl w:ilvl="0" w:tplc="0C0A0001">
      <w:start w:val="1"/>
      <w:numFmt w:val="bullet"/>
      <w:lvlText w:val=""/>
      <w:lvlJc w:val="left"/>
      <w:pPr>
        <w:ind w:left="1800" w:hanging="360"/>
      </w:pPr>
      <w:rPr>
        <w:rFonts w:ascii="Symbol" w:hAnsi="Symbol"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4">
    <w:nsid w:val="13777760"/>
    <w:multiLevelType w:val="multilevel"/>
    <w:tmpl w:val="F2E26C1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40B1C3E"/>
    <w:multiLevelType w:val="hybridMultilevel"/>
    <w:tmpl w:val="7214F65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6283EF8"/>
    <w:multiLevelType w:val="hybridMultilevel"/>
    <w:tmpl w:val="05E4506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16C12AC9"/>
    <w:multiLevelType w:val="hybridMultilevel"/>
    <w:tmpl w:val="DB8ADFD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16F91061"/>
    <w:multiLevelType w:val="hybridMultilevel"/>
    <w:tmpl w:val="0FF4712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85A7CE2"/>
    <w:multiLevelType w:val="hybridMultilevel"/>
    <w:tmpl w:val="C5DAD7C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A74096E"/>
    <w:multiLevelType w:val="hybridMultilevel"/>
    <w:tmpl w:val="D5302DE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1D382156"/>
    <w:multiLevelType w:val="hybridMultilevel"/>
    <w:tmpl w:val="3B9AE58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1D7B3AC2"/>
    <w:multiLevelType w:val="hybridMultilevel"/>
    <w:tmpl w:val="59CEBD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1DC6593C"/>
    <w:multiLevelType w:val="hybridMultilevel"/>
    <w:tmpl w:val="ED28CFC0"/>
    <w:lvl w:ilvl="0" w:tplc="0C0A000B">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4">
    <w:nsid w:val="1FE836A4"/>
    <w:multiLevelType w:val="hybridMultilevel"/>
    <w:tmpl w:val="C5DC0E6A"/>
    <w:lvl w:ilvl="0" w:tplc="0C0A000B">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5">
    <w:nsid w:val="252F443D"/>
    <w:multiLevelType w:val="hybridMultilevel"/>
    <w:tmpl w:val="50ECC6BA"/>
    <w:lvl w:ilvl="0" w:tplc="C5BC69AC">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
    <w:nsid w:val="29EA2DB0"/>
    <w:multiLevelType w:val="hybridMultilevel"/>
    <w:tmpl w:val="37F06C5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2C1F6460"/>
    <w:multiLevelType w:val="hybridMultilevel"/>
    <w:tmpl w:val="EBB289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33DD6642"/>
    <w:multiLevelType w:val="hybridMultilevel"/>
    <w:tmpl w:val="8208079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347C2B78"/>
    <w:multiLevelType w:val="hybridMultilevel"/>
    <w:tmpl w:val="EAB0F74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376E47F6"/>
    <w:multiLevelType w:val="hybridMultilevel"/>
    <w:tmpl w:val="B9126B3C"/>
    <w:lvl w:ilvl="0" w:tplc="3F027B18">
      <w:start w:val="1"/>
      <w:numFmt w:val="bullet"/>
      <w:lvlText w:val="-"/>
      <w:lvlJc w:val="left"/>
      <w:pPr>
        <w:ind w:left="2160" w:hanging="360"/>
      </w:pPr>
      <w:rPr>
        <w:rFonts w:ascii="Times New Roman" w:eastAsiaTheme="minorHAnsi" w:hAnsi="Times New Roman" w:cs="Times New Roman"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21">
    <w:nsid w:val="393E4459"/>
    <w:multiLevelType w:val="hybridMultilevel"/>
    <w:tmpl w:val="98A0D6E0"/>
    <w:lvl w:ilvl="0" w:tplc="0C0A000B">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2">
    <w:nsid w:val="42CD73C3"/>
    <w:multiLevelType w:val="hybridMultilevel"/>
    <w:tmpl w:val="531A737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436B120A"/>
    <w:multiLevelType w:val="hybridMultilevel"/>
    <w:tmpl w:val="9428615A"/>
    <w:lvl w:ilvl="0" w:tplc="0C0A0017">
      <w:start w:val="1"/>
      <w:numFmt w:val="lowerLetter"/>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4">
    <w:nsid w:val="464B7A93"/>
    <w:multiLevelType w:val="hybridMultilevel"/>
    <w:tmpl w:val="26C6EB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4D993E68"/>
    <w:multiLevelType w:val="hybridMultilevel"/>
    <w:tmpl w:val="BAB69220"/>
    <w:lvl w:ilvl="0" w:tplc="0C0A000B">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6">
    <w:nsid w:val="4DBD1CC9"/>
    <w:multiLevelType w:val="hybridMultilevel"/>
    <w:tmpl w:val="0A26BC56"/>
    <w:lvl w:ilvl="0" w:tplc="0E5C1B20">
      <w:start w:val="1"/>
      <w:numFmt w:val="lowerLetter"/>
      <w:lvlText w:val="%1)"/>
      <w:lvlJc w:val="left"/>
      <w:pPr>
        <w:ind w:left="1800" w:hanging="360"/>
      </w:pPr>
      <w:rPr>
        <w:rFonts w:hint="default"/>
      </w:r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27">
    <w:nsid w:val="4E443F91"/>
    <w:multiLevelType w:val="hybridMultilevel"/>
    <w:tmpl w:val="A6E4E7A6"/>
    <w:lvl w:ilvl="0" w:tplc="0C0A000B">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8">
    <w:nsid w:val="50DA08CE"/>
    <w:multiLevelType w:val="multilevel"/>
    <w:tmpl w:val="8E7C95DE"/>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563506DE"/>
    <w:multiLevelType w:val="hybridMultilevel"/>
    <w:tmpl w:val="561E1654"/>
    <w:lvl w:ilvl="0" w:tplc="0C0A000B">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0">
    <w:nsid w:val="571D3BA6"/>
    <w:multiLevelType w:val="hybridMultilevel"/>
    <w:tmpl w:val="2474D19A"/>
    <w:lvl w:ilvl="0" w:tplc="0C0A000B">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1">
    <w:nsid w:val="57E65187"/>
    <w:multiLevelType w:val="hybridMultilevel"/>
    <w:tmpl w:val="72F0CF6C"/>
    <w:lvl w:ilvl="0" w:tplc="3F027B18">
      <w:start w:val="1"/>
      <w:numFmt w:val="bullet"/>
      <w:lvlText w:val="-"/>
      <w:lvlJc w:val="left"/>
      <w:pPr>
        <w:ind w:left="1080" w:hanging="360"/>
      </w:pPr>
      <w:rPr>
        <w:rFonts w:ascii="Times New Roman" w:eastAsiaTheme="minorHAnsi" w:hAnsi="Times New Roman"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2">
    <w:nsid w:val="58D535B3"/>
    <w:multiLevelType w:val="hybridMultilevel"/>
    <w:tmpl w:val="60AC0A4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nsid w:val="5C502CB7"/>
    <w:multiLevelType w:val="hybridMultilevel"/>
    <w:tmpl w:val="811EF1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nsid w:val="5EF47762"/>
    <w:multiLevelType w:val="hybridMultilevel"/>
    <w:tmpl w:val="7D7A31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5F8549E7"/>
    <w:multiLevelType w:val="hybridMultilevel"/>
    <w:tmpl w:val="9792685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nsid w:val="613C146F"/>
    <w:multiLevelType w:val="hybridMultilevel"/>
    <w:tmpl w:val="1F46492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nsid w:val="61D33738"/>
    <w:multiLevelType w:val="hybridMultilevel"/>
    <w:tmpl w:val="9E6C11C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8">
    <w:nsid w:val="6CF25BFC"/>
    <w:multiLevelType w:val="multilevel"/>
    <w:tmpl w:val="EA0AFE8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9">
    <w:nsid w:val="6D603A56"/>
    <w:multiLevelType w:val="hybridMultilevel"/>
    <w:tmpl w:val="633C7F32"/>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nsid w:val="750D476F"/>
    <w:multiLevelType w:val="multilevel"/>
    <w:tmpl w:val="B5BC706C"/>
    <w:lvl w:ilvl="0">
      <w:start w:val="1"/>
      <w:numFmt w:val="decimal"/>
      <w:lvlText w:val="%1."/>
      <w:lvlJc w:val="left"/>
      <w:pPr>
        <w:ind w:left="780" w:hanging="360"/>
      </w:p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860" w:hanging="1440"/>
      </w:pPr>
      <w:rPr>
        <w:rFonts w:hint="default"/>
      </w:rPr>
    </w:lvl>
  </w:abstractNum>
  <w:abstractNum w:abstractNumId="41">
    <w:nsid w:val="75377FC4"/>
    <w:multiLevelType w:val="hybridMultilevel"/>
    <w:tmpl w:val="8E0CE4B2"/>
    <w:lvl w:ilvl="0" w:tplc="3F027B18">
      <w:start w:val="1"/>
      <w:numFmt w:val="bullet"/>
      <w:lvlText w:val="-"/>
      <w:lvlJc w:val="left"/>
      <w:pPr>
        <w:ind w:left="1800" w:hanging="360"/>
      </w:pPr>
      <w:rPr>
        <w:rFonts w:ascii="Times New Roman" w:eastAsiaTheme="minorHAnsi" w:hAnsi="Times New Roman" w:cs="Times New Roman"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num w:numId="1">
    <w:abstractNumId w:val="1"/>
  </w:num>
  <w:num w:numId="2">
    <w:abstractNumId w:val="32"/>
  </w:num>
  <w:num w:numId="3">
    <w:abstractNumId w:val="37"/>
  </w:num>
  <w:num w:numId="4">
    <w:abstractNumId w:val="28"/>
  </w:num>
  <w:num w:numId="5">
    <w:abstractNumId w:val="5"/>
  </w:num>
  <w:num w:numId="6">
    <w:abstractNumId w:val="40"/>
  </w:num>
  <w:num w:numId="7">
    <w:abstractNumId w:val="4"/>
  </w:num>
  <w:num w:numId="8">
    <w:abstractNumId w:val="35"/>
  </w:num>
  <w:num w:numId="9">
    <w:abstractNumId w:val="15"/>
  </w:num>
  <w:num w:numId="10">
    <w:abstractNumId w:val="20"/>
  </w:num>
  <w:num w:numId="11">
    <w:abstractNumId w:val="3"/>
  </w:num>
  <w:num w:numId="12">
    <w:abstractNumId w:val="22"/>
  </w:num>
  <w:num w:numId="13">
    <w:abstractNumId w:val="12"/>
  </w:num>
  <w:num w:numId="14">
    <w:abstractNumId w:val="41"/>
  </w:num>
  <w:num w:numId="15">
    <w:abstractNumId w:val="24"/>
  </w:num>
  <w:num w:numId="16">
    <w:abstractNumId w:val="27"/>
  </w:num>
  <w:num w:numId="17">
    <w:abstractNumId w:val="17"/>
  </w:num>
  <w:num w:numId="18">
    <w:abstractNumId w:val="14"/>
  </w:num>
  <w:num w:numId="19">
    <w:abstractNumId w:val="9"/>
  </w:num>
  <w:num w:numId="20">
    <w:abstractNumId w:val="30"/>
  </w:num>
  <w:num w:numId="21">
    <w:abstractNumId w:val="38"/>
  </w:num>
  <w:num w:numId="22">
    <w:abstractNumId w:val="31"/>
  </w:num>
  <w:num w:numId="23">
    <w:abstractNumId w:val="34"/>
  </w:num>
  <w:num w:numId="24">
    <w:abstractNumId w:val="21"/>
  </w:num>
  <w:num w:numId="25">
    <w:abstractNumId w:val="26"/>
  </w:num>
  <w:num w:numId="26">
    <w:abstractNumId w:val="6"/>
  </w:num>
  <w:num w:numId="27">
    <w:abstractNumId w:val="11"/>
  </w:num>
  <w:num w:numId="28">
    <w:abstractNumId w:val="2"/>
  </w:num>
  <w:num w:numId="29">
    <w:abstractNumId w:val="0"/>
  </w:num>
  <w:num w:numId="30">
    <w:abstractNumId w:val="18"/>
  </w:num>
  <w:num w:numId="31">
    <w:abstractNumId w:val="7"/>
  </w:num>
  <w:num w:numId="32">
    <w:abstractNumId w:val="33"/>
  </w:num>
  <w:num w:numId="33">
    <w:abstractNumId w:val="39"/>
  </w:num>
  <w:num w:numId="34">
    <w:abstractNumId w:val="29"/>
  </w:num>
  <w:num w:numId="35">
    <w:abstractNumId w:val="13"/>
  </w:num>
  <w:num w:numId="36">
    <w:abstractNumId w:val="25"/>
  </w:num>
  <w:num w:numId="37">
    <w:abstractNumId w:val="36"/>
  </w:num>
  <w:num w:numId="38">
    <w:abstractNumId w:val="10"/>
  </w:num>
  <w:num w:numId="39">
    <w:abstractNumId w:val="8"/>
  </w:num>
  <w:num w:numId="40">
    <w:abstractNumId w:val="19"/>
  </w:num>
  <w:num w:numId="41">
    <w:abstractNumId w:val="23"/>
  </w:num>
  <w:num w:numId="4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27914"/>
    <w:rsid w:val="00084A66"/>
    <w:rsid w:val="000E65F2"/>
    <w:rsid w:val="000F3BFC"/>
    <w:rsid w:val="001303FA"/>
    <w:rsid w:val="001304EA"/>
    <w:rsid w:val="001852EA"/>
    <w:rsid w:val="001D1C41"/>
    <w:rsid w:val="00203959"/>
    <w:rsid w:val="0020463B"/>
    <w:rsid w:val="00222304"/>
    <w:rsid w:val="00246F60"/>
    <w:rsid w:val="00295A6D"/>
    <w:rsid w:val="002E0B5E"/>
    <w:rsid w:val="002E4A31"/>
    <w:rsid w:val="0030389D"/>
    <w:rsid w:val="003057DF"/>
    <w:rsid w:val="00375A9A"/>
    <w:rsid w:val="0039382A"/>
    <w:rsid w:val="00412B30"/>
    <w:rsid w:val="004309C3"/>
    <w:rsid w:val="004B0A4A"/>
    <w:rsid w:val="004C3893"/>
    <w:rsid w:val="0052188C"/>
    <w:rsid w:val="00527DC3"/>
    <w:rsid w:val="005403EE"/>
    <w:rsid w:val="00575BD3"/>
    <w:rsid w:val="005E5705"/>
    <w:rsid w:val="006E3D0E"/>
    <w:rsid w:val="007266B4"/>
    <w:rsid w:val="00753464"/>
    <w:rsid w:val="00766DE4"/>
    <w:rsid w:val="0078501A"/>
    <w:rsid w:val="00794CEA"/>
    <w:rsid w:val="007C6420"/>
    <w:rsid w:val="00810930"/>
    <w:rsid w:val="00812C3A"/>
    <w:rsid w:val="008C2B04"/>
    <w:rsid w:val="008D6201"/>
    <w:rsid w:val="00924F26"/>
    <w:rsid w:val="00925CFB"/>
    <w:rsid w:val="00997969"/>
    <w:rsid w:val="009A199F"/>
    <w:rsid w:val="009E20DF"/>
    <w:rsid w:val="00A156FD"/>
    <w:rsid w:val="00AB1964"/>
    <w:rsid w:val="00AC27A4"/>
    <w:rsid w:val="00B0044A"/>
    <w:rsid w:val="00BC799B"/>
    <w:rsid w:val="00C00D59"/>
    <w:rsid w:val="00C27914"/>
    <w:rsid w:val="00C66611"/>
    <w:rsid w:val="00C674D2"/>
    <w:rsid w:val="00C93853"/>
    <w:rsid w:val="00D25314"/>
    <w:rsid w:val="00E00768"/>
    <w:rsid w:val="00E30D9A"/>
    <w:rsid w:val="00E41D78"/>
    <w:rsid w:val="00EC2218"/>
    <w:rsid w:val="00EC7036"/>
    <w:rsid w:val="00ED0F7B"/>
    <w:rsid w:val="00F101ED"/>
    <w:rsid w:val="00F71045"/>
    <w:rsid w:val="00F73A0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914"/>
    <w:pPr>
      <w:jc w:val="both"/>
    </w:pPr>
    <w:rPr>
      <w:rFonts w:ascii="Times New Roman" w:hAnsi="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C2791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27914"/>
    <w:rPr>
      <w:rFonts w:asciiTheme="majorHAnsi" w:eastAsiaTheme="majorEastAsia" w:hAnsiTheme="majorHAnsi" w:cstheme="majorBidi"/>
      <w:spacing w:val="-10"/>
      <w:kern w:val="28"/>
      <w:sz w:val="56"/>
      <w:szCs w:val="56"/>
    </w:rPr>
  </w:style>
  <w:style w:type="paragraph" w:styleId="Prrafodelista">
    <w:name w:val="List Paragraph"/>
    <w:basedOn w:val="Normal"/>
    <w:uiPriority w:val="34"/>
    <w:qFormat/>
    <w:rsid w:val="00C27914"/>
    <w:pPr>
      <w:ind w:left="720"/>
      <w:contextualSpacing/>
    </w:pPr>
  </w:style>
  <w:style w:type="table" w:styleId="Tablaconcuadrcula">
    <w:name w:val="Table Grid"/>
    <w:basedOn w:val="Tablanormal"/>
    <w:uiPriority w:val="39"/>
    <w:rsid w:val="007C64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uiPriority w:val="1"/>
    <w:qFormat/>
    <w:rsid w:val="00C66611"/>
    <w:pPr>
      <w:spacing w:after="0" w:line="240" w:lineRule="auto"/>
      <w:jc w:val="both"/>
    </w:pPr>
    <w:rPr>
      <w:rFonts w:ascii="Times New Roman" w:hAnsi="Times New Roman"/>
    </w:rPr>
  </w:style>
  <w:style w:type="paragraph" w:styleId="Encabezado">
    <w:name w:val="header"/>
    <w:basedOn w:val="Normal"/>
    <w:link w:val="EncabezadoCar"/>
    <w:uiPriority w:val="99"/>
    <w:unhideWhenUsed/>
    <w:rsid w:val="00F7104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71045"/>
    <w:rPr>
      <w:rFonts w:ascii="Times New Roman" w:hAnsi="Times New Roman"/>
    </w:rPr>
  </w:style>
  <w:style w:type="paragraph" w:styleId="Piedepgina">
    <w:name w:val="footer"/>
    <w:basedOn w:val="Normal"/>
    <w:link w:val="PiedepginaCar"/>
    <w:uiPriority w:val="99"/>
    <w:unhideWhenUsed/>
    <w:rsid w:val="00F7104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71045"/>
    <w:rPr>
      <w:rFonts w:ascii="Times New Roman" w:hAnsi="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TotalTime>
  <Pages>9</Pages>
  <Words>3622</Words>
  <Characters>19927</Characters>
  <Application>Microsoft Office Word</Application>
  <DocSecurity>0</DocSecurity>
  <Lines>166</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Fernando</cp:lastModifiedBy>
  <cp:revision>11</cp:revision>
  <dcterms:created xsi:type="dcterms:W3CDTF">2016-11-23T08:04:00Z</dcterms:created>
  <dcterms:modified xsi:type="dcterms:W3CDTF">2018-06-02T10:15:00Z</dcterms:modified>
</cp:coreProperties>
</file>